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条件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68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205"/>
        <w:gridCol w:w="1641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tblHeader/>
          <w:jc w:val="center"/>
        </w:trPr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年龄及学历要求</w:t>
            </w:r>
          </w:p>
        </w:tc>
        <w:tc>
          <w:tcPr>
            <w:tcW w:w="164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tblHeader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技术员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30周岁及以下，土木工程、岩土工程、工程管理等相关专业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Chars="200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2年以上工程检测工作经历，三亚本地人员优先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6-10人</w:t>
            </w:r>
          </w:p>
        </w:tc>
      </w:tr>
    </w:tbl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zM3NGQwNGMyYzY0NjUwODNkZmFkNmUyOTE4YmEifQ=="/>
  </w:docVars>
  <w:rsids>
    <w:rsidRoot w:val="19884C38"/>
    <w:rsid w:val="014E7B5D"/>
    <w:rsid w:val="028E2A2D"/>
    <w:rsid w:val="19884C38"/>
    <w:rsid w:val="202479D7"/>
    <w:rsid w:val="617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90</Characters>
  <Lines>0</Lines>
  <Paragraphs>0</Paragraphs>
  <TotalTime>6</TotalTime>
  <ScaleCrop>false</ScaleCrop>
  <LinksUpToDate>false</LinksUpToDate>
  <CharactersWithSpaces>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2023-09-12T03:38:00Z</dcterms:created>
  <dc:creator>李沛娜</dc:creator>
  <cp:lastModifiedBy>别卡</cp:lastModifiedBy>
  <dcterms:modified xsi:type="dcterms:W3CDTF">2023-11-08T08:58:05Z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FE0A4296E1B94C7FB478B900A85B5FD6_11</vt:lpwstr>
  </property>
</Properties>
</file>