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方正小标宋简体"/>
          <w:sz w:val="44"/>
          <w:szCs w:val="44"/>
          <w:lang w:val="en-US" w:eastAsia="zh-CN"/>
        </w:rPr>
        <w:t>湖北三峡职业技术学院2024年度急需紧缺人才引进岗位需求目录</w:t>
      </w:r>
    </w:p>
    <w:tbl>
      <w:tblPr>
        <w:tblStyle w:val="4"/>
        <w:tblW w:w="137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66"/>
        <w:gridCol w:w="1268"/>
        <w:gridCol w:w="936"/>
        <w:gridCol w:w="3410"/>
        <w:gridCol w:w="2885"/>
        <w:gridCol w:w="1395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需求人数（名）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引才层次（高层次或急需紧缺）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引才单位联系方式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现代农业技术专业教师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农业工程、农业工程与信息技术、农业机械化工程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硕士研究生，1988年1月1日及以后出生，本科为农业机械化及其自动化、智慧农业、设施农业科学与工程或农业智能装备工作专业。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13986794678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园林技术专业教师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风景园林学、建筑学、风景园林规划与设计、园林艺术设计、建筑设计及其理论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硕士研究生，1988年1月1日及以后出生。本科为风景园林、园林、环境设计或建筑专业。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畜牧兽医与动物医学专业教师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硕士研究生，1988年1月1日及以后出生，本科为动物医学专业。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村镇建设与管理专业教师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测绘类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硕士研究生，1988年1月1日及以后出生。本硕专业属于同一大类或者专业相近。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村镇建设与管理专业教师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土地资源管理、城市规划与设计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硕士研究生，1988年1月1日及以后出生。本硕专业属于同一大类或者专业相近。一年及以上本专业工作经验。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13986794678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道路与桥梁专业教师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道路与铁道工程、桥梁与隧道工程、市政工程；测绘科学与技术类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硕士研究生，1988年1月1日及以后出生。本硕专业属于同一大类或者专业相近。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建筑工程专业教师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土木工程、结构工程、岩土工程、水工结构工程、水利水电工程；建筑学类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硕士研究生，1988年1月1日及以后出生。本硕专业属于同一大类或者专业相近。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储能材料技术专业教师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能源动力类；材料科学与工程类；化学工程与技术类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硕士研究生，1988年1月1日及以后出生。能源动力类专业为储能技术，电气工程，清洁能源技术方向。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新能源汽车技术专业教师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车辆工程类；能源动力类；动力工程及工程热物理类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硕士研究生，1988年1月1日及以后出生。能源动力类专业为储能技术，电气工程、清洁能源技术方向。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应用化工技术专业教师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化学工程与技术类；材料与化工类；化学类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人工智能技术应用专业教师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智能科学与技术、信息与通信工程、控制科学与工程、计算机科学与技术、人工智能、人工智能科学与工程、智能科学与技术；信息与通信工程类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13986794678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计算机网络技术专业教师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网络空间安全、计算机科学与技术、信息安全、计算机与信息管理、网络信息安全；信息与通信工程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电子信息工程技术专业教师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电子科学与技术；控制科学与工程；计算机科学与技术；集成电路科学与工程；智能科学与技术、集成电路设计；集成电路与系统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现代物流管理专业教师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物流与供应链管理、管理科学与工程、物流管理等相关专业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网络营销与直播电商专业教师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电子商务、网络与新媒体、传媒经济学、国际商务、广告与媒介经济、市场营销、数字经济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医学类相关专业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硕士研究生，1988年1月1日及以后出生，本科为口腔医学专业，具有口腔执业医师资格证书。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中医药学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中医临床基础、中医医史文献、方剂学、中医诊断学、中医内科学、中医外科学、中医骨伤科学、中医妇科学、中医儿科学、中医五官科学、针灸推拿学、中医临床药学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硕士研究生，1988年1月1日及以后出生。本科为中医学类专业。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13986794678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公共卫生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与预防医学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流行病与卫生统计学、劳动卫生与环境卫生学、营养与食品卫生学、儿少卫生与妇幼保健学、卫生毒理学、军事预防医学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硕士研究生，1988年1月1日及以后出生。本科为公共卫生与预防医学、临床医学专业。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康复治疗技术专业教师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运动康复、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康复医学与理疗学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旅游与教育学院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国际邮轮乘务管理专业教师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旅游管理类（邮轮方向）；酒店管理学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旅游与教育学院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茶文化专业教师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茶学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旅游与教育学院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0717-8853372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13986794678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346847293@qq.com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思政专业教师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马克思主义基本原理、马克思主义发展史、马克思主义中国化研究、思想政治教育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硕士研究生，1988年1月1日及以后出生。中共党员，本硕专业一致。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心理健康专业教师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应用心理学、发展与教育心理学、基础心理学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硕士研究生，1988年1月1日及以后出生。本硕均为心理学或心理学相关专业。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37C0"/>
    <w:rsid w:val="06A52107"/>
    <w:rsid w:val="0CCE2D9A"/>
    <w:rsid w:val="14FD6C4E"/>
    <w:rsid w:val="15FA523C"/>
    <w:rsid w:val="33A12EF5"/>
    <w:rsid w:val="4DAA6DC6"/>
    <w:rsid w:val="510537C0"/>
    <w:rsid w:val="511E4D40"/>
    <w:rsid w:val="60F80644"/>
    <w:rsid w:val="67FD2D63"/>
    <w:rsid w:val="6ED1464F"/>
    <w:rsid w:val="773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before="100" w:beforeAutospacing="1" w:after="120" w:line="240" w:lineRule="auto"/>
      <w:ind w:firstLine="0" w:firstLineChars="0"/>
    </w:pPr>
    <w:rPr>
      <w:rFonts w:ascii="Times New Roman" w:hAnsi="Times New Roman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2023-10-31T07:55:00Z</dcterms:created>
  <dc:creator>NTKO</dc:creator>
  <cp:lastModifiedBy>NTKO</cp:lastModifiedBy>
  <dcterms:modified xsi:type="dcterms:W3CDTF">2023-11-06T06:22:18Z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19E068C476534FF9B89CF1EF8FFDB25F</vt:lpwstr>
  </property>
</Properties>
</file>