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年陕西省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作家协会所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属事业单位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面试的考生名单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63"/>
        <w:gridCol w:w="1818"/>
        <w:gridCol w:w="1907"/>
        <w:gridCol w:w="1201"/>
        <w:gridCol w:w="14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  <w:t>准考证号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  <w:t>主管部门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  <w:t>事业单位名称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  <w:t>岗位名称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2B2B2B"/>
                <w:sz w:val="22"/>
                <w:szCs w:val="22"/>
                <w:lang w:eastAsia="zh-CN"/>
              </w:rPr>
              <w:t>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1123300105001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2B2B2B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陕西省作家协会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延河杂志社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文秘编辑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612318110028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1123300105005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2B2B2B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陕西省作家协会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延河杂志社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文秘编辑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lang w:val="en-US" w:eastAsia="zh-CN" w:bidi="ar"/>
              </w:rPr>
              <w:t>612318110028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center"/>
    </w:pP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YzhiZmQzYjI4NGE4ZTZiNTk3NWMzNGJhNGI3ZDMifQ=="/>
  </w:docVars>
  <w:rsids>
    <w:rsidRoot w:val="040E6643"/>
    <w:rsid w:val="040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2023-11-06T02:30:00Z</dcterms:created>
  <dc:creator>七月</dc:creator>
  <cp:lastModifiedBy>七月</cp:lastModifiedBy>
  <dcterms:modified xsi:type="dcterms:W3CDTF">2023-11-06T02:33:19Z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C696EF11BB8E4B54816312DE5855D2C0_11</vt:lpwstr>
  </property>
</Properties>
</file>