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D0D0D"/>
          <w:sz w:val="32"/>
          <w:szCs w:val="32"/>
        </w:rPr>
        <w:t>附件</w:t>
      </w:r>
      <w:r>
        <w:rPr>
          <w:rFonts w:hint="eastAsia" w:ascii="仿宋_GB2312" w:hAnsi="仿宋_GB2312" w:eastAsia="仿宋_GB2312" w:cs="仿宋_GB2312"/>
          <w:color w:val="0D0D0D"/>
          <w:sz w:val="32"/>
          <w:szCs w:val="32"/>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北京市区级职能部门安全生产专职安全员</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（安全检查岗）招聘笔试大纲</w:t>
      </w:r>
    </w:p>
    <w:p>
      <w:pPr>
        <w:pStyle w:val="2"/>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贯彻落实《北京市人民政府办公厅关于建立区县职能部门安全生产专职安全员队伍的通知》（京政办发〔2015〕45号）精神，做好我市区级职能部门安全生产专职安全员（安全检查岗）招聘笔试工作，同时便于报考人员充分了解本次考试内容，特制订本大纲。</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一、考试目标</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本次考试重点考查报考人员从事岗位工作所必须具备的基本法律法规知识、公共常识以及基本能力。</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二、考试科目、测试方式及题型</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本次笔试科目为《综合能力测试》，满分 1 00分。其中安全生产、应急管理法律法规知识占 40%，公共基本知识占 20%，基本能力测试占 40%。</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考试时长为 150分钟。</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测试方式为闭卷考试。</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题型包括判断题、单项选择题及写作题。</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三、考试内容及题型举例</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（一）安全生产法律法规知识</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考查报考人员对我国现行安全生产、应急管理法律法规的掌</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握程度。内容主要包括《中华人民共和国安全生产法》《中华人</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民共和国突发事件应对法》《中华人民共和国行政处罚法》《北京市安全生产条例》《中华人民共和国消防法》《北京市生产安全事故隐患排查治理办法》《北京市生产经营单位安全生产主体责任规定》等相关内容。</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例题：</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判断题（判断下列各题观点的正误，正确的在答题卡上将字母[A]涂黑，错误的将字母[B]涂黑。）</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1.依照《中华人民共和国安全生产法》有关规定，所有在中华人民共和国境内从事生产经营活动的单位，凡有关安全生产方面的事务，都应接受安全生产监督管理部门的统一监督和管理。</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A(正确)。</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2.依据《中华人民共和国突发事件应对法》有关规定，可以预警的自然灾害、事故灾难和公共卫生事件的预警级别，按照突发事件发生的紧急程度、发展势态和可能造成的危害程度分为一级、二级、三级和四级。</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A(正确)。</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楷体_GB2312" w:hAnsi="楷体_GB2312" w:eastAsia="楷体_GB2312" w:cs="楷体_GB2312"/>
          <w:b/>
          <w:bCs/>
          <w:color w:val="00000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单项选择题（下列各题只有一个正确答案，请将代表正确答案的字母在答题卡上涂黑。）</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1.依据《中华人民共和国行政处罚法》有关规定，限制人身自</w:t>
      </w:r>
      <w:r>
        <w:rPr>
          <w:rFonts w:hint="eastAsia" w:ascii="仿宋_GB2312" w:hAnsi="仿宋_GB2312" w:eastAsia="仿宋_GB2312" w:cs="仿宋_GB2312"/>
          <w:color w:val="000000"/>
          <w:kern w:val="0"/>
          <w:sz w:val="32"/>
          <w:szCs w:val="32"/>
          <w:lang w:val="en-US" w:eastAsia="zh-CN" w:bidi="ar"/>
        </w:rPr>
        <w:t>由的行</w:t>
      </w:r>
      <w:r>
        <w:rPr>
          <w:rFonts w:hint="eastAsia" w:ascii="仿宋_GB2312" w:hAnsi="仿宋_GB2312" w:eastAsia="仿宋_GB2312" w:cs="仿宋_GB2312"/>
          <w:color w:val="000000"/>
          <w:sz w:val="32"/>
          <w:szCs w:val="32"/>
        </w:rPr>
        <w:t>政处罚权只能由（）行使。</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A.人民法院</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B.公安机关</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C.国务院</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D.人大常委会</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B。</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2．依据《北京市生产经营单位安全生产主体责任规定》有关规定，（）是安全生产的责任主体。</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A.主要负责人</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B.安全总监</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C.县级以上安监部门</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D.生产经营单位</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D。</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rPr>
        <w:t>（二）公共基本知识</w:t>
      </w:r>
      <w:r>
        <w:rPr>
          <w:rFonts w:hint="eastAsia" w:ascii="楷体_GB2312" w:hAnsi="楷体_GB2312" w:eastAsia="楷体_GB2312" w:cs="楷体_GB2312"/>
          <w:b/>
          <w:bCs/>
          <w:sz w:val="32"/>
          <w:szCs w:val="32"/>
        </w:rPr>
        <w:t>   </w:t>
      </w: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考查报考人员对时事政治、各领域相关知识的学习和积累情况。内容主要包括时事政治及基本法律、经济、管理、人文、科技等常识。</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例题：</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请根据题目要求做出正确选择。</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1.2023年 8月 8 日，第 31届世界大学生夏季运动会闭幕。中国队以(</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)枚金牌收官，位居金牌榜之首。</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 73</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B. 83</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C. 93</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D. 1 03</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w:t>
      </w:r>
      <w:r>
        <w:rPr>
          <w:rFonts w:hint="eastAsia" w:ascii="仿宋_GB2312" w:hAnsi="仿宋_GB2312" w:eastAsia="仿宋_GB2312" w:cs="仿宋_GB2312"/>
          <w:color w:val="000000"/>
          <w:sz w:val="32"/>
          <w:szCs w:val="32"/>
        </w:rPr>
        <w:t>D</w:t>
      </w: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2.倒车镜是机动车辆车身重要的安全部件之一，它属于（）。</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A．凸面镜</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B．凹面镜</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C．凸透镜</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D．凹透镜</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A。</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（三）基本能力测试</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rPr>
        <w:t>判断推理能力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考查报考人员对图形、词语概念、事件关系和文字材料的认</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知、理解、比较、组合、演绎、综合判断等能力。</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例题：</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逻辑推理：每题给出一段陈述，这段陈述被假设是正确的，不容置疑的。要求你根据这段陈述，选出一个答案。</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研究人员认为，虽然水果富含维生素和碳水化合物，但其缺少某些必要的营养成分。长期以水果为主要食物必然会使身体缺乏全面均衡的营养，有害无益。以下哪一项如果为真，最能削弱研究人员的结论？（）</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A．水果虽然缺少某些营养成分，但其他必要的营养成分含量都极为丰富</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B．水果中缺少的这些营养成分都可以通过少量其他食物或保健品来补充</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C．水果中含有人体必需的营养成分，且都无法通过水果以外的方式补充</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D．水果价格比较便宜，大部分人都能承受以水果为主要食物的生活方式</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B。</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定义判断：每道题中都给出了一个概念的定义，请你根据这个定义，从四个备选的事物或行为中选出一个最为符合或最不符合该定义的典型事物或行为。</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赠与，指一方当事人将自己的财产无偿给予另一方当事人的行为，给予财产的一方当事人为赠与人，受领财产的一方为受赠人。下列行为属于赠与的是（）。</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A．甲出国留学期间将自己的住所免费提供给朋友乙使用</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B．甲将自己经营的养鸡场送给答应给自己养老的女婿</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C．甲邀请乙来经营自己的公司并给对方 80%股份</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D．某电脑商在校庆之际送给母校 1 5台新款电脑</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D。</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事件排序：每道题给出五个事件，每个事件是以简短语句表述的，接着给出四种假定发生顺序的数字序列，请你选择其中最合乎逻辑的一种事件顺序。</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下面 5个句子的最佳顺序是（）</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（1）收集书籍</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（2）购买材料</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（3）打造书架</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（4）雇用木工</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（5）排列书籍</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A．4-3-1-2-5</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B．1-4-2-3-5</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C．4-3-2-1-5</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D．</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3-2-1-4-5</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B。</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b/>
          <w:bCs/>
          <w:color w:val="00000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阅读理解能力</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考查报考人员对语言文字的综合分析能力。主要是对词和句子一般意思和特定意义的理解；对语句隐含信息的合理推断；比较准确地辨明句义，筛选信息。</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例题：</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rPr>
        <w:t>要求你从所给的四个选项中选出一个填空，使句子的意思表达得最准确。</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请从所给的四个选项中选出一个填空，使句子的意思表达得最准确。当前，实施科技兴林战略已具备良好的条件，_______林业科技战线几十年的努力，我国已基本形成林业科技研究、技术推广、技术监督三大体系。（）</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A．虽然</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B．因为</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C．经过</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D．由于</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C。</w:t>
      </w: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阅读下列文字材料，辨明句义，筛选信息，根据题目要求回答问题。</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板块构造说是大陆漂移说和海底扩张说的合理引申。大陆的漂移是板块移动的表现之一。板块运动是地震、火山等事件及岛弧、陆缘山、海沟等地形特征的形成原因。</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大陆漂移是板块移动的表现之一，从全文看，这句话是说：（）</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A．板块移动是大陆漂移的动力</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B．板块移动表现为大陆漂移</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C．板块移动和大陆漂移的本质是相同的</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D．板块移动造成了大陆漂移</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解答：答案为 D。</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写作能力</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考查报考人员基本语言文字表达能力，即根据题目指定的目的写作公文或应用文。</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四、作答要求</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请报考人员务必携带黑色字迹的钢笔或签字笔、2B铅笔和橡皮；在指定位置上填写自己的姓名和准考证号等信息；答题卡姓名和准考证号，用黑色墨水笔填写；准考证号数字下面对应的信息点，用 2B铅笔涂黑。</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客观题作答要求：用 2B铅笔在答题卡指定位置上作答；在试卷上作答或在答题卡其他区域作答的信息一律无效。</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主观题作答要求：必须用黑色字迹的钢笔或签字笔在答题卡指定位置上作答，用圆珠笔、铅笔或在非指定位置上作答的一律无效。</w:t>
      </w:r>
      <w:bookmarkStart w:id="0" w:name="_GoBack"/>
      <w:bookmarkEnd w:id="0"/>
    </w:p>
    <w:sectPr>
      <w:headerReference r:id="rId3" w:type="default"/>
      <w:footerReference r:id="rId4" w:type="default"/>
      <w:pgSz w:w="11906" w:h="16838"/>
      <w:pgMar w:top="2098" w:right="1474" w:bottom="215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DE1CB8-83D0-43C9-B74C-C3B37BCBE2E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embedRegular r:id="rId2" w:fontKey="{0E5BF123-FDC7-4C58-8BBE-F10068A0EEC8}"/>
  </w:font>
  <w:font w:name="仿宋_GB2312">
    <w:panose1 w:val="02010609030101010101"/>
    <w:charset w:val="86"/>
    <w:family w:val="auto"/>
    <w:pitch w:val="default"/>
    <w:sig w:usb0="00000001" w:usb1="080E0000" w:usb2="00000000" w:usb3="00000000" w:csb0="00040000" w:csb1="00000000"/>
    <w:embedRegular r:id="rId3" w:fontKey="{9D773D26-B686-415B-9489-C804C5DB5C58}"/>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embedRegular r:id="rId4" w:fontKey="{B2D28EE4-8255-4E1C-AB82-E4EAF3FEE3E8}"/>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rPr>
                              <w:rStyle w:val="7"/>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Style w:val="7"/>
                              <w:rFonts w:hint="eastAsia" w:ascii="宋体" w:hAnsi="宋体" w:eastAsia="宋体" w:cs="宋体"/>
                              <w:sz w:val="28"/>
                              <w:szCs w:val="28"/>
                            </w:rPr>
                            <w:fldChar w:fldCharType="separate"/>
                          </w:r>
                          <w:r>
                            <w:rPr>
                              <w:rStyle w:val="7"/>
                              <w:rFonts w:hint="eastAsia" w:ascii="宋体" w:hAnsi="宋体" w:eastAsia="宋体" w:cs="宋体"/>
                              <w:sz w:val="28"/>
                              <w:szCs w:val="28"/>
                            </w:rPr>
                            <w:t>6</w:t>
                          </w:r>
                          <w:r>
                            <w:rPr>
                              <w:rStyle w:val="7"/>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7"/>
                      </w:rPr>
                    </w:pPr>
                    <w:r>
                      <w:rPr>
                        <w:rStyle w:val="7"/>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Style w:val="7"/>
                        <w:rFonts w:hint="eastAsia" w:ascii="宋体" w:hAnsi="宋体" w:eastAsia="宋体" w:cs="宋体"/>
                        <w:sz w:val="28"/>
                        <w:szCs w:val="28"/>
                      </w:rPr>
                      <w:fldChar w:fldCharType="separate"/>
                    </w:r>
                    <w:r>
                      <w:rPr>
                        <w:rStyle w:val="7"/>
                        <w:rFonts w:hint="eastAsia" w:ascii="宋体" w:hAnsi="宋体" w:eastAsia="宋体" w:cs="宋体"/>
                        <w:sz w:val="28"/>
                        <w:szCs w:val="28"/>
                      </w:rPr>
                      <w:t>6</w:t>
                    </w:r>
                    <w:r>
                      <w:rPr>
                        <w:rStyle w:val="7"/>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32"/>
    <w:rsid w:val="00060C27"/>
    <w:rsid w:val="00064924"/>
    <w:rsid w:val="00075E32"/>
    <w:rsid w:val="0007780C"/>
    <w:rsid w:val="000F4CB3"/>
    <w:rsid w:val="0010089E"/>
    <w:rsid w:val="0015033A"/>
    <w:rsid w:val="0018423C"/>
    <w:rsid w:val="001F3266"/>
    <w:rsid w:val="00265969"/>
    <w:rsid w:val="00266ADD"/>
    <w:rsid w:val="002F5160"/>
    <w:rsid w:val="003317AC"/>
    <w:rsid w:val="0033515B"/>
    <w:rsid w:val="003A6EC0"/>
    <w:rsid w:val="003D0BBF"/>
    <w:rsid w:val="003F5BC8"/>
    <w:rsid w:val="00453563"/>
    <w:rsid w:val="004B0A3E"/>
    <w:rsid w:val="004E3C06"/>
    <w:rsid w:val="00503320"/>
    <w:rsid w:val="00504C13"/>
    <w:rsid w:val="00516F89"/>
    <w:rsid w:val="005242EE"/>
    <w:rsid w:val="00526DCC"/>
    <w:rsid w:val="005E11A2"/>
    <w:rsid w:val="005F24C0"/>
    <w:rsid w:val="00606D98"/>
    <w:rsid w:val="00610F9C"/>
    <w:rsid w:val="00616969"/>
    <w:rsid w:val="006A5BD9"/>
    <w:rsid w:val="007B1994"/>
    <w:rsid w:val="007C181A"/>
    <w:rsid w:val="007F5636"/>
    <w:rsid w:val="0089578F"/>
    <w:rsid w:val="008A3F89"/>
    <w:rsid w:val="008A7691"/>
    <w:rsid w:val="00965D15"/>
    <w:rsid w:val="00997558"/>
    <w:rsid w:val="00B03538"/>
    <w:rsid w:val="00B15E9B"/>
    <w:rsid w:val="00B17806"/>
    <w:rsid w:val="00B66479"/>
    <w:rsid w:val="00BB0026"/>
    <w:rsid w:val="00C27A57"/>
    <w:rsid w:val="00C34DAF"/>
    <w:rsid w:val="00C639AC"/>
    <w:rsid w:val="00C765BC"/>
    <w:rsid w:val="00CA719A"/>
    <w:rsid w:val="00D566FE"/>
    <w:rsid w:val="00DC49DB"/>
    <w:rsid w:val="00DE70AA"/>
    <w:rsid w:val="00E64A62"/>
    <w:rsid w:val="00EA471E"/>
    <w:rsid w:val="00F20583"/>
    <w:rsid w:val="00F3391B"/>
    <w:rsid w:val="00F86665"/>
    <w:rsid w:val="00FC3E1C"/>
    <w:rsid w:val="00FC58BC"/>
    <w:rsid w:val="01967009"/>
    <w:rsid w:val="01E97DA0"/>
    <w:rsid w:val="039D4BB0"/>
    <w:rsid w:val="0C0A0C8A"/>
    <w:rsid w:val="13FE20C7"/>
    <w:rsid w:val="202A2767"/>
    <w:rsid w:val="2D751F78"/>
    <w:rsid w:val="323903C3"/>
    <w:rsid w:val="37F135BA"/>
    <w:rsid w:val="395B15CD"/>
    <w:rsid w:val="3B0114FE"/>
    <w:rsid w:val="3B502A8A"/>
    <w:rsid w:val="40C4228E"/>
    <w:rsid w:val="40D8704D"/>
    <w:rsid w:val="4EA93EDA"/>
    <w:rsid w:val="50265F55"/>
    <w:rsid w:val="581958B9"/>
    <w:rsid w:val="5D110446"/>
    <w:rsid w:val="6EB1528F"/>
    <w:rsid w:val="70B25DDC"/>
    <w:rsid w:val="76A8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iPriority w:val="0"/>
    <w:pPr>
      <w:spacing w:before="0" w:after="140" w:line="276" w:lineRule="auto"/>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4"/>
    <w:qFormat/>
    <w:uiPriority w:val="0"/>
    <w:rPr>
      <w:sz w:val="18"/>
      <w:szCs w:val="18"/>
    </w:rPr>
  </w:style>
  <w:style w:type="character" w:customStyle="1" w:styleId="11">
    <w:name w:val="页脚 Char"/>
    <w:basedOn w:val="6"/>
    <w:link w:val="3"/>
    <w:qFormat/>
    <w:uiPriority w:val="99"/>
    <w:rPr>
      <w:sz w:val="18"/>
      <w:szCs w:val="18"/>
    </w:rPr>
  </w:style>
  <w:style w:type="paragraph" w:customStyle="1" w:styleId="12">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北京市安全生产监督管理局</Company>
  <Pages>7</Pages>
  <Words>237</Words>
  <Characters>1357</Characters>
  <Lines>11</Lines>
  <Paragraphs>3</Paragraphs>
  <TotalTime>15</TotalTime>
  <ScaleCrop>false</ScaleCrop>
  <LinksUpToDate>false</LinksUpToDate>
  <CharactersWithSpaces>1591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2020-11-25T14:15:00Z</dcterms:created>
  <dc:creator>张树森</dc:creator>
  <cp:lastModifiedBy>Ajj</cp:lastModifiedBy>
  <cp:lastPrinted>2020-11-25T14:31:00Z</cp:lastPrinted>
  <dcterms:modified xsi:type="dcterms:W3CDTF">2023-11-03T05:37:59Z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