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荔湾区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东漖街道办事处2023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eastAsia" w:eastAsia="宋体" w:cs="宋体"/>
          <w:b/>
          <w:bCs/>
          <w:color w:val="auto"/>
          <w:sz w:val="44"/>
          <w:szCs w:val="4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季度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847"/>
        <w:gridCol w:w="1065"/>
        <w:gridCol w:w="735"/>
        <w:gridCol w:w="765"/>
        <w:gridCol w:w="1320"/>
        <w:gridCol w:w="1275"/>
        <w:gridCol w:w="6128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政务前台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月3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1.具有较强的沟通能力，能熟练使用office等基本软件，具备基本公文写作能力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具有正常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履行职责的身体条件；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4.服从工作安排；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会讲粤语、普通话，曾有与本岗位类似工作经验的优先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社区（联社）组织员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40周岁以下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（1982年10月30日以后出生）。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从事社区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联社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党建等相关工作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深入学习贯彻习近平新时代中国特色社会主义思想，政治立场坚定，自觉遵守各项法律、法规，贯彻执行党的各项方针政策；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具有良好的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思想品德和职业道德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，品行端正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公道正派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，热爱党建工作</w:t>
            </w:r>
            <w:r>
              <w:rPr>
                <w:rFonts w:hint="eastAsia" w:eastAsia="宋体" w:cs="宋体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中共正式党员，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熟悉党群工作，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需有1年以上党龄；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4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具有独立工作能力和较强的组织协调能力，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具有较好的文字基础和语言表达能力，能够熟练使用现代化办公设备和办公软件；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同等条件下，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</w:rPr>
              <w:t>广州市常住户口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在本街道、本社区居住生活的党员优先录用。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城市管理类协管员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普通辅助岗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月3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方正公文黑体" w:hAnsi="方正公文黑体" w:eastAsia="方正公文黑体" w:cs="方正公文黑体"/>
          <w:color w:val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0FE63"/>
    <w:multiLevelType w:val="singleLevel"/>
    <w:tmpl w:val="CF20FE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34D47184"/>
    <w:rsid w:val="2A897E85"/>
    <w:rsid w:val="34D47184"/>
    <w:rsid w:val="39857D8A"/>
    <w:rsid w:val="40EB0F90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2023-11-02T08:28:00Z</dcterms:created>
  <dc:creator>桃子</dc:creator>
  <cp:lastModifiedBy>桃子</cp:lastModifiedBy>
  <dcterms:modified xsi:type="dcterms:W3CDTF">2023-11-02T08:29:23Z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F1BECAE3B7C2452AB030D96406E498A7</vt:lpwstr>
  </property>
</Properties>
</file>