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黑体" w:cs="黑体"/>
          <w:color w:val="000000"/>
          <w:sz w:val="32"/>
          <w:szCs w:val="32"/>
          <w:highlight w:val="none"/>
          <w:u w:val="none"/>
        </w:rPr>
      </w:pPr>
      <w:bookmarkStart w:id="0" w:name="_GoBack"/>
      <w:r>
        <w:rPr>
          <w:rFonts w:hint="eastAsia" w:ascii="宋体" w:hAnsi="宋体" w:eastAsia="黑体" w:cs="黑体"/>
          <w:color w:val="000000"/>
          <w:sz w:val="32"/>
          <w:szCs w:val="32"/>
          <w:highlight w:val="none"/>
          <w:u w:val="none"/>
        </w:rPr>
        <w:t>附件</w:t>
      </w:r>
      <w:r>
        <w:rPr>
          <w:rFonts w:ascii="宋体" w:hAnsi="宋体" w:eastAsia="黑体" w:cs="黑体"/>
          <w:color w:val="000000"/>
          <w:sz w:val="32"/>
          <w:szCs w:val="32"/>
          <w:highlight w:val="none"/>
          <w:u w:val="none"/>
        </w:rPr>
        <w:t>3</w:t>
      </w:r>
    </w:p>
    <w:p>
      <w:pPr>
        <w:spacing w:line="560" w:lineRule="exact"/>
        <w:rPr>
          <w:rFonts w:hint="eastAsia" w:ascii="宋体" w:hAnsi="宋体" w:eastAsia="仿宋_GB2312" w:cs="仿宋_GB2312"/>
          <w:color w:val="000000"/>
          <w:sz w:val="32"/>
          <w:szCs w:val="32"/>
          <w:highlight w:val="none"/>
          <w:u w:val="none"/>
        </w:rPr>
      </w:pPr>
    </w:p>
    <w:p>
      <w:pPr>
        <w:spacing w:line="560" w:lineRule="exact"/>
        <w:jc w:val="center"/>
        <w:rPr>
          <w:rFonts w:hint="eastAsia" w:ascii="宋体" w:hAnsi="宋体" w:eastAsia="方正小标宋简体" w:cs="方正小标宋简体"/>
          <w:color w:val="000000"/>
          <w:sz w:val="44"/>
          <w:szCs w:val="44"/>
          <w:highlight w:val="none"/>
          <w:u w:val="none"/>
        </w:rPr>
      </w:pPr>
      <w:r>
        <w:rPr>
          <w:rFonts w:hint="eastAsia" w:ascii="宋体" w:hAnsi="宋体" w:eastAsia="方正小标宋简体" w:cs="方正小标宋简体"/>
          <w:color w:val="000000"/>
          <w:sz w:val="44"/>
          <w:szCs w:val="44"/>
          <w:highlight w:val="none"/>
          <w:u w:val="none"/>
        </w:rPr>
        <w:t>现场资格审查材料清单</w:t>
      </w:r>
    </w:p>
    <w:bookmarkEnd w:id="0"/>
    <w:p>
      <w:pPr>
        <w:spacing w:line="560" w:lineRule="exact"/>
        <w:ind w:firstLine="640"/>
        <w:rPr>
          <w:rFonts w:hint="eastAsia" w:ascii="宋体" w:hAnsi="宋体" w:eastAsia="仿宋_GB2312" w:cs="仿宋_GB2312"/>
          <w:color w:val="000000"/>
          <w:sz w:val="32"/>
          <w:szCs w:val="32"/>
          <w:highlight w:val="none"/>
          <w:u w:val="none"/>
        </w:rPr>
      </w:pPr>
    </w:p>
    <w:p>
      <w:pPr>
        <w:spacing w:line="560" w:lineRule="exact"/>
        <w:ind w:firstLine="640"/>
        <w:rPr>
          <w:rFonts w:hint="eastAsia" w:ascii="宋体" w:hAnsi="宋体" w:eastAsia="仿宋_GB2312" w:cs="仿宋_GB2312"/>
          <w:color w:val="000000"/>
          <w:sz w:val="32"/>
          <w:szCs w:val="32"/>
          <w:highlight w:val="none"/>
          <w:u w:val="none"/>
        </w:rPr>
      </w:pPr>
      <w:r>
        <w:rPr>
          <w:rFonts w:hint="eastAsia" w:ascii="宋体" w:hAnsi="宋体" w:eastAsia="仿宋_GB2312" w:cs="仿宋_GB2312"/>
          <w:color w:val="000000"/>
          <w:sz w:val="32"/>
          <w:szCs w:val="32"/>
          <w:highlight w:val="none"/>
          <w:u w:val="none"/>
        </w:rPr>
        <w:t>应聘人员</w:t>
      </w:r>
      <w:r>
        <w:rPr>
          <w:rFonts w:hint="eastAsia" w:ascii="宋体" w:hAnsi="宋体" w:eastAsia="仿宋_GB2312" w:cs="仿宋_GB2312"/>
          <w:color w:val="000000"/>
          <w:sz w:val="32"/>
          <w:szCs w:val="32"/>
          <w:highlight w:val="none"/>
          <w:u w:val="none"/>
          <w:lang w:eastAsia="zh-CN"/>
        </w:rPr>
        <w:t>须</w:t>
      </w:r>
      <w:r>
        <w:rPr>
          <w:rFonts w:hint="eastAsia" w:ascii="宋体" w:hAnsi="宋体" w:eastAsia="仿宋_GB2312" w:cs="仿宋_GB2312"/>
          <w:color w:val="000000"/>
          <w:sz w:val="32"/>
          <w:szCs w:val="32"/>
          <w:highlight w:val="none"/>
          <w:u w:val="none"/>
        </w:rPr>
        <w:t>携带以下材料及证件进行现场资格审查：</w:t>
      </w:r>
    </w:p>
    <w:p>
      <w:pPr>
        <w:spacing w:line="560" w:lineRule="exact"/>
        <w:ind w:firstLine="640"/>
        <w:rPr>
          <w:rFonts w:hint="eastAsia" w:ascii="宋体" w:hAnsi="宋体" w:eastAsia="仿宋_GB2312" w:cs="仿宋_GB2312"/>
          <w:color w:val="000000"/>
          <w:sz w:val="32"/>
          <w:szCs w:val="32"/>
          <w:highlight w:val="none"/>
          <w:u w:val="none"/>
        </w:rPr>
      </w:pPr>
      <w:r>
        <w:rPr>
          <w:rFonts w:hint="eastAsia" w:ascii="宋体" w:hAnsi="宋体" w:eastAsia="仿宋_GB2312" w:cs="仿宋_GB2312"/>
          <w:color w:val="000000"/>
          <w:sz w:val="32"/>
          <w:szCs w:val="32"/>
          <w:highlight w:val="none"/>
          <w:u w:val="none"/>
        </w:rPr>
        <w:t>1.《报名登记表》一式两份。</w:t>
      </w:r>
    </w:p>
    <w:p>
      <w:pPr>
        <w:spacing w:line="560" w:lineRule="exact"/>
        <w:ind w:firstLine="640"/>
        <w:rPr>
          <w:rFonts w:hint="eastAsia" w:ascii="宋体" w:hAnsi="宋体" w:eastAsia="仿宋_GB2312" w:cs="仿宋_GB2312"/>
          <w:color w:val="000000"/>
          <w:sz w:val="32"/>
          <w:szCs w:val="32"/>
          <w:highlight w:val="none"/>
          <w:u w:val="none"/>
        </w:rPr>
      </w:pPr>
      <w:r>
        <w:rPr>
          <w:rFonts w:hint="eastAsia" w:ascii="宋体" w:hAnsi="宋体" w:eastAsia="仿宋_GB2312" w:cs="仿宋_GB2312"/>
          <w:color w:val="000000"/>
          <w:sz w:val="32"/>
          <w:szCs w:val="32"/>
          <w:highlight w:val="none"/>
          <w:u w:val="none"/>
        </w:rPr>
        <w:t>2.身份证、普通话证、教师资格证原件和复印件。</w:t>
      </w:r>
    </w:p>
    <w:p>
      <w:pPr>
        <w:spacing w:line="560" w:lineRule="exact"/>
        <w:ind w:firstLine="640"/>
        <w:rPr>
          <w:rFonts w:hint="default" w:ascii="宋体" w:hAnsi="宋体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宋体" w:hAnsi="宋体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3.</w:t>
      </w:r>
      <w:r>
        <w:rPr>
          <w:rFonts w:hint="eastAsia" w:ascii="宋体" w:hAnsi="宋体" w:eastAsia="仿宋_GB2312" w:cs="仿宋_GB2312"/>
          <w:color w:val="000000"/>
          <w:sz w:val="32"/>
          <w:szCs w:val="32"/>
          <w:highlight w:val="none"/>
          <w:u w:val="none"/>
        </w:rPr>
        <w:t>省级教育行政主管部门组织的师范类高校学生从业技能大赛</w:t>
      </w:r>
      <w:r>
        <w:rPr>
          <w:rFonts w:hint="eastAsia" w:ascii="宋体" w:hAnsi="宋体" w:eastAsia="仿宋_GB2312" w:cs="仿宋_GB2312"/>
          <w:color w:val="000000"/>
          <w:sz w:val="32"/>
          <w:szCs w:val="32"/>
          <w:highlight w:val="none"/>
          <w:u w:val="none"/>
          <w:lang w:eastAsia="zh-CN"/>
        </w:rPr>
        <w:t>一等奖获得者需提供</w:t>
      </w:r>
      <w:r>
        <w:rPr>
          <w:rFonts w:hint="eastAsia" w:ascii="宋体" w:hAnsi="宋体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获奖证书原件和复印件。</w:t>
      </w:r>
    </w:p>
    <w:p>
      <w:pPr>
        <w:spacing w:line="560" w:lineRule="exact"/>
        <w:ind w:firstLine="640"/>
        <w:rPr>
          <w:rFonts w:hint="eastAsia" w:ascii="宋体" w:hAnsi="宋体" w:eastAsia="仿宋_GB2312" w:cs="仿宋_GB2312"/>
          <w:color w:val="000000"/>
          <w:sz w:val="32"/>
          <w:szCs w:val="32"/>
          <w:highlight w:val="none"/>
          <w:u w:val="none"/>
        </w:rPr>
      </w:pPr>
      <w:r>
        <w:rPr>
          <w:rFonts w:hint="eastAsia" w:ascii="宋体" w:hAnsi="宋体" w:eastAsia="仿宋_GB2312"/>
          <w:color w:val="000000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eastAsia" w:ascii="宋体" w:hAnsi="宋体" w:eastAsia="仿宋_GB2312"/>
          <w:color w:val="000000"/>
          <w:sz w:val="32"/>
          <w:szCs w:val="32"/>
          <w:highlight w:val="none"/>
          <w:u w:val="none"/>
        </w:rPr>
        <w:t>.</w:t>
      </w:r>
      <w:r>
        <w:rPr>
          <w:rFonts w:hint="eastAsia" w:ascii="宋体" w:hAnsi="宋体" w:eastAsia="仿宋_GB2312" w:cs="仿宋_GB2312"/>
          <w:color w:val="000000"/>
          <w:sz w:val="32"/>
          <w:szCs w:val="32"/>
          <w:highlight w:val="none"/>
          <w:u w:val="none"/>
        </w:rPr>
        <w:t>在校期间考试成绩单、就业推荐表原件和复印件（</w:t>
      </w:r>
      <w:r>
        <w:rPr>
          <w:rFonts w:hint="eastAsia" w:ascii="宋体" w:hAnsi="宋体" w:eastAsia="仿宋_GB2312"/>
          <w:color w:val="000000"/>
          <w:sz w:val="32"/>
          <w:szCs w:val="32"/>
          <w:highlight w:val="none"/>
          <w:u w:val="none"/>
        </w:rPr>
        <w:t>须在规定时间前取得毕业证书和学位证书，</w:t>
      </w:r>
      <w:r>
        <w:rPr>
          <w:rFonts w:hint="eastAsia" w:ascii="宋体" w:hAnsi="宋体" w:eastAsia="仿宋_GB2312" w:cs="仿宋_GB2312"/>
          <w:color w:val="000000"/>
          <w:sz w:val="32"/>
          <w:szCs w:val="32"/>
          <w:highlight w:val="none"/>
          <w:u w:val="none"/>
        </w:rPr>
        <w:t>本科生、硕士研究生须在202</w:t>
      </w:r>
      <w:r>
        <w:rPr>
          <w:rFonts w:hint="eastAsia" w:ascii="宋体" w:hAnsi="宋体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eastAsia" w:ascii="宋体" w:hAnsi="宋体" w:eastAsia="仿宋_GB2312" w:cs="仿宋_GB2312"/>
          <w:color w:val="000000"/>
          <w:sz w:val="32"/>
          <w:szCs w:val="32"/>
          <w:highlight w:val="none"/>
          <w:u w:val="none"/>
        </w:rPr>
        <w:t>年7月31日前，博士研究生须在202</w:t>
      </w:r>
      <w:r>
        <w:rPr>
          <w:rFonts w:hint="eastAsia" w:ascii="宋体" w:hAnsi="宋体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eastAsia" w:ascii="宋体" w:hAnsi="宋体" w:eastAsia="仿宋_GB2312" w:cs="仿宋_GB2312"/>
          <w:color w:val="000000"/>
          <w:sz w:val="32"/>
          <w:szCs w:val="32"/>
          <w:highlight w:val="none"/>
          <w:u w:val="none"/>
        </w:rPr>
        <w:t>年12月31日前）。</w:t>
      </w:r>
    </w:p>
    <w:p>
      <w:pPr>
        <w:spacing w:line="560" w:lineRule="exact"/>
        <w:ind w:firstLine="640"/>
        <w:rPr>
          <w:rFonts w:hint="eastAsia" w:ascii="宋体" w:hAnsi="宋体" w:eastAsia="仿宋_GB2312" w:cs="仿宋_GB2312"/>
          <w:color w:val="000000"/>
          <w:sz w:val="32"/>
          <w:szCs w:val="32"/>
          <w:highlight w:val="none"/>
          <w:u w:val="none"/>
        </w:rPr>
      </w:pPr>
      <w:r>
        <w:rPr>
          <w:rFonts w:hint="eastAsia" w:ascii="宋体" w:hAnsi="宋体" w:eastAsia="仿宋_GB2312" w:cs="仿宋_GB2312"/>
          <w:color w:val="000000"/>
          <w:sz w:val="32"/>
          <w:szCs w:val="32"/>
          <w:highlight w:val="none"/>
          <w:u w:val="none"/>
        </w:rPr>
        <w:t>逾期未取得报考要求相关证件的，取消聘用。资格审查贯穿招聘工作全过程，发现</w:t>
      </w:r>
      <w:r>
        <w:rPr>
          <w:rFonts w:hint="eastAsia" w:ascii="宋体" w:hAnsi="宋体" w:eastAsia="仿宋_GB2312"/>
          <w:color w:val="000000"/>
          <w:sz w:val="32"/>
          <w:szCs w:val="32"/>
          <w:highlight w:val="none"/>
          <w:u w:val="none"/>
        </w:rPr>
        <w:t>不符合招聘条件或弄虚作假等</w:t>
      </w:r>
      <w:r>
        <w:rPr>
          <w:rFonts w:hint="eastAsia" w:ascii="宋体" w:hAnsi="宋体" w:eastAsia="仿宋_GB2312" w:cs="仿宋_GB2312"/>
          <w:color w:val="000000"/>
          <w:sz w:val="32"/>
          <w:szCs w:val="32"/>
          <w:highlight w:val="none"/>
          <w:u w:val="none"/>
        </w:rPr>
        <w:t>行为的，取消聘用资格。</w:t>
      </w:r>
    </w:p>
    <w:p/>
    <w:sectPr>
      <w:pgSz w:w="11906" w:h="16838"/>
      <w:pgMar w:top="1134" w:right="1474" w:bottom="1531" w:left="147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xNmFkZjZmYzE2NzYwMjFlMjE1ZmZkZTU0OWZhY2EifQ=="/>
  </w:docVars>
  <w:rsids>
    <w:rsidRoot w:val="02BB100F"/>
    <w:rsid w:val="02BB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2023-11-01T08:44:00Z</dcterms:created>
  <dc:creator>千浔</dc:creator>
  <cp:lastModifiedBy>千浔</cp:lastModifiedBy>
  <dcterms:modified xsi:type="dcterms:W3CDTF">2023-11-01T08:44:32Z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30A29EA1A9AA459989BFD3FCF2A7D2BF_11</vt:lpwstr>
  </property>
</Properties>
</file>