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/>
        <w:jc w:val="left"/>
        <w:rPr>
          <w:rFonts w:ascii="黑体" w:hAnsi="黑体" w:eastAsia="黑体" w:cs="新宋体"/>
          <w:sz w:val="32"/>
          <w:szCs w:val="32"/>
        </w:rPr>
      </w:pPr>
      <w:bookmarkStart w:id="0" w:name="_GoBack"/>
      <w:r>
        <w:rPr>
          <w:rFonts w:hint="eastAsia" w:ascii="黑体" w:hAnsi="黑体" w:eastAsia="黑体" w:cs="新宋体"/>
          <w:sz w:val="32"/>
          <w:szCs w:val="32"/>
        </w:rPr>
        <w:t>附件1：</w:t>
      </w:r>
    </w:p>
    <w:bookmarkEnd w:id="0"/>
    <w:p>
      <w:pPr>
        <w:ind w:left="-840" w:leftChars="-400"/>
        <w:jc w:val="center"/>
        <w:rPr>
          <w:rFonts w:ascii="方正粗黑宋简体" w:hAnsi="方正粗黑宋简体" w:eastAsia="方正粗黑宋简体" w:cs="方正粗黑宋简体"/>
          <w:sz w:val="30"/>
          <w:szCs w:val="30"/>
        </w:rPr>
      </w:pPr>
      <w:r>
        <w:rPr>
          <w:rFonts w:hint="eastAsia" w:ascii="方正粗黑宋简体" w:hAnsi="方正粗黑宋简体" w:eastAsia="方正粗黑宋简体" w:cs="方正粗黑宋简体"/>
          <w:sz w:val="30"/>
          <w:szCs w:val="30"/>
        </w:rPr>
        <w:t>2023年明大公司公开招聘工作人员岗位简介表</w:t>
      </w:r>
    </w:p>
    <w:tbl>
      <w:tblPr>
        <w:tblStyle w:val="7"/>
        <w:tblpPr w:leftFromText="180" w:rightFromText="180" w:vertAnchor="page" w:horzAnchor="margin" w:tblpXSpec="center" w:tblpY="3001"/>
        <w:tblOverlap w:val="never"/>
        <w:tblW w:w="105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44"/>
        <w:gridCol w:w="557"/>
        <w:gridCol w:w="785"/>
        <w:gridCol w:w="1342"/>
        <w:gridCol w:w="6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财务会计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本科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会计学、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财务管理、金融等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相关专业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1、年龄35周岁以下；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2、熟练使用财务管理软件（用友GRP），有金融行业从业经历或建筑行业会计工作经验优先；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3、工作严谨细致、逻辑思维清晰，责任心强，具有一定的组织协调能力、沟通表达能力。熟知建筑行业运营和管理，了解建筑行业各项政策；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具备优秀的文字书写能力，具有较强的沟通、协调理解能力和良好的团队协作精神；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具备C1及以上驾照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eastAsia="zh-CN"/>
              </w:rPr>
              <w:t>，工作期间经常需出差到外地工作；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安全员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本科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工程管理、工民建、土木工程等相关专业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1、年龄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2、熟悉专业知识、工作认真细致、积极主动。具有房建质量安全管理工作经验优先，熟练掌握安全台账资料的编制，熟练掌握办公软件的使用；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3、踏实勤奋、善于沟通，有一定的协调能力；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4、具有较强的执行力及主动学习的能力；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5、拥有专职安全员资格证书；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6、具备C1及以上驾照，工作期间经常需出差到外地工作；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工程技术员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本科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工程管理、土木工程、艺术设计等相关专业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2、能独立编制、审核房建项目的施工方案、专项方案等，具有独立带团队的工作经验，以及检查、解决质量、安全问题的能力；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3、工作思路清晰，统筹能力强，团队意识强。能服从公司分配，适应外省、市出差和工作；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视频制作专员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本科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视觉传达设计等相关专业</w:t>
            </w:r>
          </w:p>
        </w:tc>
        <w:tc>
          <w:tcPr>
            <w:tcW w:w="6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1、年龄35周岁以下；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2、熟练使用WORD、EXCEL、PPT等办公软件；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3、能熟练掌握拍摄技巧和视频后期制作功底；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</w:rPr>
              <w:t>具备优秀的文字书写能力，具有较强的沟通、协调理解能力和良好的团队协作精神；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5、熟知建筑行业运营和管理，了解建筑行业各项政策。</w:t>
            </w:r>
          </w:p>
        </w:tc>
      </w:tr>
    </w:tbl>
    <w:p>
      <w:pPr>
        <w:jc w:val="left"/>
        <w:rPr>
          <w:rFonts w:ascii="新宋体" w:hAnsi="新宋体" w:eastAsia="新宋体" w:cs="新宋体"/>
          <w:sz w:val="28"/>
          <w:szCs w:val="28"/>
          <w:highlight w:val="lightGray"/>
        </w:rPr>
      </w:pPr>
    </w:p>
    <w:p>
      <w:pPr>
        <w:jc w:val="left"/>
        <w:rPr>
          <w:rFonts w:ascii="新宋体" w:hAnsi="新宋体" w:eastAsia="新宋体" w:cs="新宋体"/>
          <w:sz w:val="28"/>
          <w:szCs w:val="28"/>
        </w:rPr>
      </w:pPr>
    </w:p>
    <w:p>
      <w:pPr>
        <w:jc w:val="left"/>
        <w:rPr>
          <w:rFonts w:hint="eastAsia" w:ascii="黑体" w:hAnsi="黑体" w:eastAsia="黑体" w:cs="新宋体"/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jQzYTAxZTBkYmExOGZhZTQzMjE0NWE0ZTA0NzMifQ=="/>
  </w:docVars>
  <w:rsids>
    <w:rsidRoot w:val="64A71D56"/>
    <w:rsid w:val="005164AA"/>
    <w:rsid w:val="00630503"/>
    <w:rsid w:val="00A04A31"/>
    <w:rsid w:val="00D14814"/>
    <w:rsid w:val="00F44291"/>
    <w:rsid w:val="021F3AEA"/>
    <w:rsid w:val="02835838"/>
    <w:rsid w:val="02980E71"/>
    <w:rsid w:val="054A2BDF"/>
    <w:rsid w:val="071E12E9"/>
    <w:rsid w:val="07C10049"/>
    <w:rsid w:val="09AC06A0"/>
    <w:rsid w:val="0A4B734E"/>
    <w:rsid w:val="0D466B4A"/>
    <w:rsid w:val="0D961F62"/>
    <w:rsid w:val="0DC00BE7"/>
    <w:rsid w:val="0E3C6626"/>
    <w:rsid w:val="0FB81CE9"/>
    <w:rsid w:val="11AE1162"/>
    <w:rsid w:val="16146FCF"/>
    <w:rsid w:val="172979D8"/>
    <w:rsid w:val="175D5A76"/>
    <w:rsid w:val="19AC7D2F"/>
    <w:rsid w:val="1D304032"/>
    <w:rsid w:val="221D2032"/>
    <w:rsid w:val="240C3731"/>
    <w:rsid w:val="260B7611"/>
    <w:rsid w:val="27B801ED"/>
    <w:rsid w:val="2C077C4E"/>
    <w:rsid w:val="3B8A4B98"/>
    <w:rsid w:val="3BCC3E0F"/>
    <w:rsid w:val="3BE178BA"/>
    <w:rsid w:val="3D5B18EE"/>
    <w:rsid w:val="3DB47ED7"/>
    <w:rsid w:val="431D774E"/>
    <w:rsid w:val="433F4264"/>
    <w:rsid w:val="45FE13C8"/>
    <w:rsid w:val="4A407EA2"/>
    <w:rsid w:val="4A6B5346"/>
    <w:rsid w:val="4AAE12AF"/>
    <w:rsid w:val="4BD42F98"/>
    <w:rsid w:val="4D5C656A"/>
    <w:rsid w:val="4D6D6D7C"/>
    <w:rsid w:val="57FD6F4E"/>
    <w:rsid w:val="5BE54D4D"/>
    <w:rsid w:val="5DBC388C"/>
    <w:rsid w:val="61897F50"/>
    <w:rsid w:val="629E0B61"/>
    <w:rsid w:val="64746C6E"/>
    <w:rsid w:val="64A71D56"/>
    <w:rsid w:val="694806C9"/>
    <w:rsid w:val="6A5739CF"/>
    <w:rsid w:val="6AD94CA4"/>
    <w:rsid w:val="6B0A2445"/>
    <w:rsid w:val="6BDB3A77"/>
    <w:rsid w:val="6C566C60"/>
    <w:rsid w:val="6CD62FBB"/>
    <w:rsid w:val="6E414065"/>
    <w:rsid w:val="6E647D53"/>
    <w:rsid w:val="6EDF744F"/>
    <w:rsid w:val="6F975F07"/>
    <w:rsid w:val="70124D07"/>
    <w:rsid w:val="73925BD8"/>
    <w:rsid w:val="79865022"/>
    <w:rsid w:val="7A4F18B8"/>
    <w:rsid w:val="7FF627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52E82-79D0-47E3-B538-532DDF4740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2712</Words>
  <Characters>2800</Characters>
  <Lines>24</Lines>
  <Paragraphs>6</Paragraphs>
  <TotalTime>12</TotalTime>
  <ScaleCrop>false</ScaleCrop>
  <LinksUpToDate>false</LinksUpToDate>
  <CharactersWithSpaces>2986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2023-06-21T04:17:00Z</dcterms:created>
  <dc:creator>史佳令</dc:creator>
  <cp:lastModifiedBy>阳光女孩</cp:lastModifiedBy>
  <cp:lastPrinted>2023-10-30T04:43:00Z</cp:lastPrinted>
  <dcterms:modified xsi:type="dcterms:W3CDTF">2023-10-30T08:03:49Z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739F48E79B814BB889685C992A45F0EF_13</vt:lpwstr>
  </property>
</Properties>
</file>