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宋体" w:cs="宋体"/>
          <w:shd w:val="clear" w:color="auto" w:fill="FFFFFF"/>
        </w:rPr>
      </w:pPr>
      <w:r>
        <w:rPr>
          <w:rFonts w:ascii="宋体" w:hAnsi="宋体" w:eastAsia="宋体" w:cs="宋体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ascii="宋体" w:hAnsi="宋体" w:eastAsia="宋体" w:cs="宋体"/>
          <w:b/>
          <w:color w:val="000000"/>
          <w:sz w:val="40"/>
        </w:rPr>
      </w:pPr>
      <w:r>
        <w:rPr>
          <w:rFonts w:hint="eastAsia" w:ascii="宋体" w:hAnsi="宋体" w:eastAsia="宋体" w:cs="宋体"/>
          <w:b/>
          <w:color w:val="000000"/>
          <w:sz w:val="40"/>
        </w:rPr>
        <w:t>菏泽市中医医院第2</w:t>
      </w:r>
      <w:r>
        <w:rPr>
          <w:rFonts w:hint="eastAsia" w:ascii="宋体" w:hAnsi="宋体" w:eastAsia="宋体" w:cs="宋体"/>
          <w:b/>
          <w:color w:val="000000"/>
          <w:sz w:val="40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000000"/>
          <w:sz w:val="40"/>
        </w:rPr>
        <w:t>届全国医药卫生行业人才招聘会招聘</w:t>
      </w:r>
      <w:r>
        <w:rPr>
          <w:rFonts w:ascii="宋体" w:hAnsi="宋体" w:eastAsia="宋体" w:cs="宋体"/>
          <w:b/>
          <w:color w:val="000000"/>
          <w:sz w:val="40"/>
        </w:rPr>
        <w:t>工作人员岗位一览表</w:t>
      </w:r>
    </w:p>
    <w:tbl>
      <w:tblPr>
        <w:tblStyle w:val="2"/>
        <w:tblpPr w:leftFromText="180" w:rightFromText="180" w:vertAnchor="text" w:horzAnchor="page" w:tblpX="1314" w:tblpY="61"/>
        <w:tblOverlap w:val="never"/>
        <w:tblW w:w="99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560"/>
        <w:gridCol w:w="2268"/>
        <w:gridCol w:w="1494"/>
        <w:gridCol w:w="550"/>
        <w:gridCol w:w="2426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OLE_LINK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各专业医师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（初级）</w:t>
            </w:r>
            <w:bookmarkEnd w:id="0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中医类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1" w:name="OLE_LINK4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硕士研究生及以上</w:t>
            </w:r>
            <w:bookmarkEnd w:id="1"/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取得医师资格证书，研究生为专业型硕士研究生。年龄不超过35周岁（1987年11月4日以后出生），博士年龄放宽至40周岁（1982年11月4日以后出生）。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各专业医师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（初级）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临床医学类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取得医师资格证书，研究生为专业型硕士研究生。年龄不超过35周岁（1987年11月4日以后出生），博士年龄放宽至40周岁（1982年11月4日以后出生）。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各专业医师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（中级）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中医类、临床医学类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取得医师资格证书，研究生为专业型硕士研究生，</w:t>
            </w:r>
            <w:bookmarkStart w:id="2" w:name="OLE_LINK5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取得医师类相应主治医师</w:t>
            </w:r>
            <w:bookmarkEnd w:id="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资格证书，年龄不超过40周岁（1982年11月4日以后出生），博士年龄放宽至45周岁（1977年11月4日以后出生）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各专业医师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（高级）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中医类、临床医学类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本科及以上、学士学位及以上（同时取得学历、学位）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取得医师资格证书，取得医师类相应副高级及以上资格证书，三甲医院工作3年及以上，年龄不超过45周岁（1977年11月4日以后出生）。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jc w:val="center"/>
        <w:rPr>
          <w:rFonts w:ascii="宋体" w:hAnsi="宋体" w:eastAsia="宋体" w:cs="宋体"/>
          <w:b/>
          <w:color w:val="000000"/>
          <w:sz w:val="40"/>
        </w:rPr>
      </w:pPr>
    </w:p>
    <w:p>
      <w:pPr>
        <w:spacing w:line="600" w:lineRule="exact"/>
      </w:pPr>
      <w:r>
        <w:rPr>
          <w:rFonts w:hint="eastAsia"/>
          <w:sz w:val="32"/>
          <w:lang w:val="en-US" w:eastAsia="zh-CN"/>
        </w:rPr>
        <w:t>备注：以上招聘岗位招聘人员不足情况下可以相互调剂。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ZmFiNDY1NWYyZjBiMzU3Y2Q2Zjc2M2IxODE1ZGMifQ=="/>
  </w:docVars>
  <w:rsids>
    <w:rsidRoot w:val="00000000"/>
    <w:rsid w:val="012B0D14"/>
    <w:rsid w:val="276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2023-10-30T01:29:00Z</dcterms:created>
  <dc:creator>Administrator</dc:creator>
  <cp:lastModifiedBy>Administrator</cp:lastModifiedBy>
  <dcterms:modified xsi:type="dcterms:W3CDTF">2023-10-30T01:31:13Z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201D88116BA74BB18507DFFCED839793_12</vt:lpwstr>
  </property>
</Properties>
</file>