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645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7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Style w:val="7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highlight w:val="none"/>
        </w:rPr>
        <w:t>体能测试项目和标准（暂行）</w:t>
      </w: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auto"/>
          <w:kern w:val="0"/>
          <w:szCs w:val="32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（一）男子组</w:t>
      </w:r>
    </w:p>
    <w:tbl>
      <w:tblPr>
        <w:tblStyle w:val="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≥265厘米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（二）女子组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10米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×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960" w:firstLineChars="300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≥230厘米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right="645"/>
        <w:jc w:val="left"/>
        <w:rPr>
          <w:rStyle w:val="7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850" w:right="1587" w:bottom="56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5DD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2023-10-25T02:35:51Z</dcterms:created>
  <dc:creator>Administrator</dc:creator>
  <cp:lastModifiedBy>彭小倩</cp:lastModifiedBy>
  <dcterms:modified xsi:type="dcterms:W3CDTF">2023-10-25T02:35:54Z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B39EB16011454F9F905812574591722C_12</vt:lpwstr>
  </property>
</Properties>
</file>