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方正黑体_GBK" w:eastAsia="方正黑体_GBK"/>
          <w:kern w:val="0"/>
          <w:sz w:val="16"/>
          <w:szCs w:val="16"/>
        </w:rPr>
      </w:pPr>
    </w:p>
    <w:p>
      <w:pPr>
        <w:widowControl/>
        <w:tabs>
          <w:tab w:val="left" w:pos="1066"/>
        </w:tabs>
        <w:spacing w:line="579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>
        <w:rPr>
          <w:rFonts w:hint="eastAsia" w:ascii="方正小标宋_GBK" w:eastAsia="方正小标宋_GBK"/>
          <w:kern w:val="0"/>
          <w:sz w:val="44"/>
          <w:szCs w:val="44"/>
        </w:rPr>
        <w:t>国家综合性消防救援队伍</w:t>
      </w:r>
      <w:r>
        <w:rPr>
          <w:rFonts w:hint="eastAsia" w:ascii="宋体" w:hAnsi="宋体"/>
          <w:kern w:val="0"/>
          <w:sz w:val="44"/>
          <w:szCs w:val="44"/>
        </w:rPr>
        <w:t>2023</w:t>
      </w:r>
      <w:r>
        <w:rPr>
          <w:rFonts w:hint="eastAsia" w:ascii="方正小标宋_GBK" w:eastAsia="方正小标宋_GBK"/>
          <w:kern w:val="0"/>
          <w:sz w:val="44"/>
          <w:szCs w:val="44"/>
        </w:rPr>
        <w:t>年消防员招录体能测试项目及标准</w:t>
      </w:r>
    </w:p>
    <w:p>
      <w:pPr>
        <w:widowControl/>
        <w:spacing w:line="400" w:lineRule="exact"/>
        <w:jc w:val="center"/>
        <w:rPr>
          <w:rFonts w:ascii="方正仿宋_GBK" w:hAnsi="方正仿宋_GBK" w:eastAsia="方正仿宋_GBK"/>
          <w:kern w:val="0"/>
          <w:sz w:val="32"/>
          <w:szCs w:val="32"/>
        </w:rPr>
      </w:pPr>
    </w:p>
    <w:tbl>
      <w:tblPr>
        <w:tblStyle w:val="4"/>
        <w:tblW w:w="9939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"/>
        <w:gridCol w:w="734"/>
        <w:gridCol w:w="10"/>
        <w:gridCol w:w="732"/>
        <w:gridCol w:w="13"/>
        <w:gridCol w:w="728"/>
        <w:gridCol w:w="17"/>
        <w:gridCol w:w="725"/>
        <w:gridCol w:w="20"/>
        <w:gridCol w:w="721"/>
        <w:gridCol w:w="24"/>
        <w:gridCol w:w="718"/>
        <w:gridCol w:w="26"/>
        <w:gridCol w:w="715"/>
        <w:gridCol w:w="30"/>
        <w:gridCol w:w="712"/>
        <w:gridCol w:w="33"/>
        <w:gridCol w:w="708"/>
        <w:gridCol w:w="37"/>
        <w:gridCol w:w="785"/>
        <w:gridCol w:w="72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项    目</w:t>
            </w:r>
          </w:p>
        </w:tc>
        <w:tc>
          <w:tcPr>
            <w:tcW w:w="7495" w:type="dxa"/>
            <w:gridSpan w:val="20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楷体_GB2312"/>
                <w:spacing w:val="-1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（米）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01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22" w:leftChars="-77" w:right="-113" w:rightChars="-54" w:hanging="184" w:hangingChars="77"/>
              <w:jc w:val="center"/>
              <w:textAlignment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.</w:t>
            </w:r>
            <w:r>
              <w:rPr>
                <w:rFonts w:ascii="宋体" w:hAnsi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必选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495" w:type="dxa"/>
            <w:gridSpan w:val="20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3.考核以完成跳出长度计算成绩。</w:t>
            </w:r>
            <w:bookmarkStart w:id="0" w:name="_GoBack"/>
            <w:bookmarkEnd w:id="0"/>
          </w:p>
        </w:tc>
        <w:tc>
          <w:tcPr>
            <w:tcW w:w="721" w:type="dxa"/>
            <w:vMerge w:val="continue"/>
            <w:vAlign w:val="center"/>
          </w:tcPr>
          <w:p>
            <w:pPr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23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俯卧撑</w:t>
            </w:r>
          </w:p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（次/</w:t>
            </w: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黑体"/>
                <w:sz w:val="24"/>
                <w:szCs w:val="24"/>
              </w:rPr>
              <w:t>分钟）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snapToGrid w:val="0"/>
              <w:spacing w:line="240" w:lineRule="exact"/>
              <w:jc w:val="left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723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495" w:type="dxa"/>
            <w:gridSpan w:val="20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rFonts w:eastAsia="黑体"/>
                <w:sz w:val="24"/>
                <w:szCs w:val="24"/>
              </w:rPr>
              <w:t>米×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往返跑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（秒）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-153" w:leftChars="-73" w:right="-204" w:rightChars="-9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12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hint="eastAsia"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785" w:type="dxa"/>
            <w:vAlign w:val="center"/>
          </w:tcPr>
          <w:p>
            <w:pPr>
              <w:widowControl/>
              <w:adjustRightInd w:val="0"/>
              <w:snapToGrid w:val="0"/>
              <w:ind w:left="22" w:leftChars="-77" w:right="-113" w:rightChars="-54" w:hanging="184" w:hangingChars="77"/>
              <w:jc w:val="center"/>
              <w:rPr>
                <w:rFonts w:ascii="Calibri" w:hAnsi="Calibri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″</w:t>
            </w:r>
            <w:r>
              <w:rPr>
                <w:rFonts w:ascii="宋体" w:hAnsi="宋体"/>
                <w:sz w:val="24"/>
                <w:szCs w:val="24"/>
              </w:rPr>
              <w:t>8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730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488" w:type="dxa"/>
            <w:gridSpan w:val="19"/>
            <w:vAlign w:val="center"/>
          </w:tcPr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adjustRightInd w:val="0"/>
              <w:snapToGrid w:val="0"/>
              <w:spacing w:line="280" w:lineRule="exact"/>
              <w:ind w:firstLine="480" w:firstLineChars="200"/>
              <w:jc w:val="left"/>
              <w:textAlignment w:val="center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73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男</w:t>
            </w:r>
            <w:r>
              <w:rPr>
                <w:rFonts w:hint="eastAsia" w:eastAsia="黑体"/>
                <w:sz w:val="24"/>
                <w:szCs w:val="24"/>
              </w:rPr>
              <w:t>子平板支撑评分标准(秒)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eastAsia="宋体" w:cs="Arial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730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488" w:type="dxa"/>
            <w:gridSpan w:val="19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软垫上</w:t>
            </w:r>
            <w:r>
              <w:rPr>
                <w:rFonts w:ascii="宋体" w:hAnsi="宋体" w:eastAsia="方正仿宋_GBK"/>
                <w:sz w:val="24"/>
                <w:szCs w:val="24"/>
              </w:rPr>
              <w:t>俯卧，双肘弯曲支撑在地面上，肩膀和</w:t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instrText xml:space="preserve"> HYPERLINK "https://baike.baidu.com/item/%E8%82%98%E5%85%B3%E8%8A%82/1659527?fromModule=lemma_inlink" \t "https://baike.baidu.com/item/%E5%B9%B3%E6%9D%BF%E6%94%AF%E6%92%91/_blank" </w:instrText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t>肘关节</w:t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fldChar w:fldCharType="end"/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t>垂直于地面，双脚踩地，身体离开地面，躯干伸直，头部、肩部、胯部和踝部保持在同一平面</w:t>
            </w:r>
            <w:r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  <w:t>；</w:t>
            </w:r>
            <w:r>
              <w:rPr>
                <w:rFonts w:ascii="宋体" w:hAnsi="宋体" w:eastAsia="方正仿宋_GBK"/>
                <w:sz w:val="24"/>
                <w:szCs w:val="24"/>
              </w:rPr>
              <w:t>除手脚外身体其他部位触及地面，结束考核。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rFonts w:ascii="宋体" w:hAnsi="宋体" w:eastAsia="方正仿宋_GBK"/>
                <w:sz w:val="24"/>
                <w:szCs w:val="24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0" w:lineRule="exact"/>
        <w:rPr>
          <w:rFonts w:eastAsia="黑体"/>
          <w:sz w:val="32"/>
          <w:szCs w:val="32"/>
        </w:rPr>
      </w:pPr>
    </w:p>
    <w:p>
      <w:pPr>
        <w:spacing w:line="240" w:lineRule="auto"/>
        <w:rPr>
          <w:rFonts w:eastAsia="黑体"/>
          <w:sz w:val="32"/>
          <w:szCs w:val="32"/>
        </w:rPr>
      </w:pPr>
    </w:p>
    <w:p>
      <w:pPr>
        <w:spacing w:line="240" w:lineRule="auto"/>
        <w:rPr>
          <w:rFonts w:eastAsia="黑体"/>
          <w:sz w:val="32"/>
          <w:szCs w:val="32"/>
        </w:rPr>
      </w:pPr>
    </w:p>
    <w:p>
      <w:pPr>
        <w:spacing w:line="240" w:lineRule="auto"/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tbl>
      <w:tblPr>
        <w:tblStyle w:val="4"/>
        <w:tblW w:w="10558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7"/>
        <w:gridCol w:w="789"/>
        <w:gridCol w:w="783"/>
        <w:gridCol w:w="784"/>
        <w:gridCol w:w="784"/>
        <w:gridCol w:w="784"/>
        <w:gridCol w:w="784"/>
        <w:gridCol w:w="784"/>
        <w:gridCol w:w="784"/>
        <w:gridCol w:w="783"/>
        <w:gridCol w:w="821"/>
        <w:gridCol w:w="84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项    目</w:t>
            </w:r>
          </w:p>
        </w:tc>
        <w:tc>
          <w:tcPr>
            <w:tcW w:w="7880" w:type="dxa"/>
            <w:gridSpan w:val="1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体能测试成绩对应分值、测试办法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2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3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4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5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6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7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8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9</w:t>
            </w:r>
            <w:r>
              <w:rPr>
                <w:rFonts w:eastAsia="楷体_GB2312"/>
                <w:kern w:val="0"/>
                <w:sz w:val="24"/>
                <w:szCs w:val="24"/>
              </w:rPr>
              <w:t>分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</w:t>
            </w:r>
            <w:r>
              <w:rPr>
                <w:rFonts w:eastAsia="楷体_GB2312"/>
                <w:spacing w:val="-10"/>
                <w:kern w:val="0"/>
                <w:sz w:val="24"/>
                <w:szCs w:val="24"/>
              </w:rPr>
              <w:t>分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女子屈腿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仰卧起坐</w:t>
            </w:r>
          </w:p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（</w:t>
            </w:r>
            <w:r>
              <w:rPr>
                <w:rFonts w:hint="eastAsia" w:eastAsia="黑体"/>
                <w:sz w:val="24"/>
                <w:szCs w:val="24"/>
              </w:rPr>
              <w:t>次/3分钟</w:t>
            </w:r>
            <w:r>
              <w:rPr>
                <w:rFonts w:eastAsia="黑体"/>
                <w:sz w:val="24"/>
                <w:szCs w:val="24"/>
              </w:rPr>
              <w:t>）</w:t>
            </w:r>
          </w:p>
        </w:tc>
        <w:tc>
          <w:tcPr>
            <w:tcW w:w="79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783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napToGrid w:val="0"/>
              <w:ind w:left="185" w:hanging="184" w:hangingChars="77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必选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1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887" w:type="dxa"/>
            <w:gridSpan w:val="11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软垫上仰卧，两腿稍分开，屈膝呈90°，两手手指交叉贴于脑后，辅助人员按压其踝关节，以固定下肢，受试者坐起时，双肘触及或超过双膝为完成一次，受测试者虽已坐起但双肘未触双膝的不计该次数；受试者仰卧时，两肩甲没有触垫、双手没有抱头、膝关节没有屈曲成90°、借用肘部撑垫或臀部起落力量完成起做时，该次不计数</w:t>
            </w:r>
            <w:r>
              <w:rPr>
                <w:rFonts w:ascii="宋体" w:hAnsi="宋体" w:eastAsia="方正仿宋_GBK"/>
                <w:sz w:val="24"/>
                <w:szCs w:val="24"/>
              </w:rPr>
              <w:t>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在规定</w:t>
            </w:r>
            <w:r>
              <w:rPr>
                <w:rFonts w:ascii="宋体" w:hAnsi="宋体" w:eastAsia="方正仿宋_GBK"/>
                <w:sz w:val="24"/>
                <w:szCs w:val="24"/>
              </w:rPr>
              <w:t>时间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内完成的次数</w:t>
            </w:r>
            <w:r>
              <w:rPr>
                <w:rFonts w:ascii="宋体" w:hAnsi="宋体" w:eastAsia="方正仿宋_GBK"/>
                <w:sz w:val="24"/>
                <w:szCs w:val="24"/>
              </w:rPr>
              <w:t>计算成绩。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仿宋_GB2312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83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女子平板支撑评分标准(秒)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783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821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′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  <w:r>
              <w:rPr>
                <w:sz w:val="24"/>
                <w:szCs w:val="24"/>
              </w:rPr>
              <w:t>″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18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880" w:type="dxa"/>
            <w:gridSpan w:val="10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1.单个或分组考核。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2.在</w:t>
            </w:r>
            <w:r>
              <w:rPr>
                <w:rFonts w:hint="eastAsia" w:ascii="宋体" w:hAnsi="宋体" w:eastAsia="方正仿宋_GBK"/>
                <w:sz w:val="24"/>
                <w:szCs w:val="24"/>
              </w:rPr>
              <w:t>软垫上</w:t>
            </w:r>
            <w:r>
              <w:rPr>
                <w:rFonts w:ascii="宋体" w:hAnsi="宋体" w:eastAsia="方正仿宋_GBK"/>
                <w:sz w:val="24"/>
                <w:szCs w:val="24"/>
              </w:rPr>
              <w:t>俯卧，双肘弯曲支撑在地面上，肩膀和</w:t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fldChar w:fldCharType="begin"/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instrText xml:space="preserve"> HYPERLINK "https://baike.baidu.com/item/%E8%82%98%E5%85%B3%E8%8A%82/1659527?fromModule=lemma_inlink" \t "https://baike.baidu.com/item/%E5%B9%B3%E6%9D%BF%E6%94%AF%E6%92%91/_blank" </w:instrText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fldChar w:fldCharType="separate"/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t>肘关节</w:t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fldChar w:fldCharType="end"/>
            </w:r>
            <w:r>
              <w:rPr>
                <w:rFonts w:hint="default" w:ascii="宋体" w:hAnsi="宋体" w:eastAsia="方正仿宋_GBK"/>
                <w:sz w:val="24"/>
                <w:szCs w:val="24"/>
              </w:rPr>
              <w:t>垂直于地面，双脚踩地，身体离开地面，躯干伸直，头部、肩部、胯部和踝部保持在同一平面</w:t>
            </w:r>
            <w:r>
              <w:rPr>
                <w:rFonts w:hint="eastAsia" w:ascii="宋体" w:hAnsi="宋体" w:eastAsia="方正仿宋_GBK"/>
                <w:sz w:val="24"/>
                <w:szCs w:val="24"/>
                <w:lang w:eastAsia="zh-CN"/>
              </w:rPr>
              <w:t>；</w:t>
            </w:r>
            <w:r>
              <w:rPr>
                <w:rFonts w:ascii="宋体" w:hAnsi="宋体" w:eastAsia="方正仿宋_GBK"/>
                <w:sz w:val="24"/>
                <w:szCs w:val="24"/>
              </w:rPr>
              <w:t>除手脚外身体其他部位触及地面，结束考核。</w:t>
            </w:r>
          </w:p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3.考核以完成时间计算成绩。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827" w:type="dxa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备    注</w:t>
            </w:r>
          </w:p>
        </w:tc>
        <w:tc>
          <w:tcPr>
            <w:tcW w:w="8731" w:type="dxa"/>
            <w:gridSpan w:val="12"/>
            <w:vAlign w:val="center"/>
          </w:tcPr>
          <w:p>
            <w:pPr>
              <w:snapToGrid w:val="0"/>
              <w:spacing w:line="280" w:lineRule="exact"/>
              <w:ind w:firstLine="480" w:firstLineChars="200"/>
              <w:jc w:val="left"/>
              <w:rPr>
                <w:rFonts w:ascii="宋体" w:hAnsi="宋体" w:eastAsia="方正仿宋_GBK"/>
                <w:sz w:val="24"/>
                <w:szCs w:val="24"/>
              </w:rPr>
            </w:pPr>
            <w:r>
              <w:rPr>
                <w:rFonts w:ascii="宋体" w:hAnsi="宋体" w:eastAsia="方正仿宋_GBK"/>
                <w:sz w:val="24"/>
                <w:szCs w:val="24"/>
              </w:rPr>
              <w:t>测试项目及标准中“以上”“以下”均含本级、本数。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0" w:footer="0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3F922A4-2F6C-4F5C-B70D-F4E6F829268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CEE3486-4DD7-40C5-9645-FDDFFE2ED1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2B0953D1-B094-4092-9727-FFF50A54652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865B424C-4545-4485-8478-C4FA25D80A9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5" w:fontKey="{D503CA34-9989-4EEC-BE45-FE2C089508E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A6E88BA-C1B4-40A8-A854-887D36B2146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EACAF826-925C-4C96-9307-BB964DEEA50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MGRlZjUxYzk1MDA0ZTMwMTBlZmEyMTI1NDc1ZWMifQ=="/>
  </w:docVars>
  <w:rsids>
    <w:rsidRoot w:val="00414EA0"/>
    <w:rsid w:val="00245EFB"/>
    <w:rsid w:val="002E5B1E"/>
    <w:rsid w:val="00391743"/>
    <w:rsid w:val="00414EA0"/>
    <w:rsid w:val="00421E2D"/>
    <w:rsid w:val="004457DE"/>
    <w:rsid w:val="004D7756"/>
    <w:rsid w:val="00542F0B"/>
    <w:rsid w:val="008E0AA6"/>
    <w:rsid w:val="009A155C"/>
    <w:rsid w:val="009E026B"/>
    <w:rsid w:val="00A922A7"/>
    <w:rsid w:val="00BC5925"/>
    <w:rsid w:val="00CC0E24"/>
    <w:rsid w:val="00CE318F"/>
    <w:rsid w:val="00D72C25"/>
    <w:rsid w:val="00E50708"/>
    <w:rsid w:val="00FC1969"/>
    <w:rsid w:val="22C63C28"/>
    <w:rsid w:val="39F41558"/>
    <w:rsid w:val="3D286223"/>
    <w:rsid w:val="40807950"/>
    <w:rsid w:val="56680EB6"/>
    <w:rsid w:val="5FAA14C4"/>
    <w:rsid w:val="69822DB6"/>
    <w:rsid w:val="734038C7"/>
    <w:rsid w:val="742A6D98"/>
    <w:rsid w:val="76EF03D6"/>
    <w:rsid w:val="7C6F4933"/>
    <w:rsid w:val="7FF331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标题 11"/>
    <w:basedOn w:val="1"/>
    <w:link w:val="1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8">
    <w:name w:val="默认段落字体1"/>
    <w:qFormat/>
    <w:uiPriority w:val="0"/>
  </w:style>
  <w:style w:type="table" w:customStyle="1" w:styleId="9">
    <w:name w:val="普通表格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Char"/>
    <w:basedOn w:val="8"/>
    <w:link w:val="7"/>
    <w:qFormat/>
    <w:uiPriority w:val="0"/>
    <w:rPr>
      <w:rFonts w:ascii="宋体" w:hAnsi="宋体" w:eastAsia="宋体"/>
      <w:b/>
      <w:bCs/>
      <w:kern w:val="36"/>
      <w:sz w:val="48"/>
      <w:szCs w:val="48"/>
    </w:rPr>
  </w:style>
  <w:style w:type="paragraph" w:customStyle="1" w:styleId="11">
    <w:name w:val="正文文本1"/>
    <w:basedOn w:val="1"/>
    <w:semiHidden/>
    <w:qFormat/>
    <w:uiPriority w:val="0"/>
    <w:rPr>
      <w:rFonts w:ascii="仿宋" w:hAnsi="仿宋" w:eastAsia="仿宋"/>
      <w:sz w:val="31"/>
      <w:szCs w:val="31"/>
      <w:lang w:eastAsia="en-US"/>
    </w:rPr>
  </w:style>
  <w:style w:type="paragraph" w:customStyle="1" w:styleId="12">
    <w:name w:val="批注框文本1"/>
    <w:basedOn w:val="1"/>
    <w:link w:val="13"/>
    <w:qFormat/>
    <w:uiPriority w:val="0"/>
    <w:rPr>
      <w:sz w:val="18"/>
      <w:szCs w:val="18"/>
    </w:rPr>
  </w:style>
  <w:style w:type="character" w:customStyle="1" w:styleId="13">
    <w:name w:val="批注框文本 Char"/>
    <w:basedOn w:val="8"/>
    <w:link w:val="12"/>
    <w:semiHidden/>
    <w:qFormat/>
    <w:uiPriority w:val="0"/>
    <w:rPr>
      <w:sz w:val="18"/>
      <w:szCs w:val="18"/>
    </w:rPr>
  </w:style>
  <w:style w:type="paragraph" w:customStyle="1" w:styleId="14">
    <w:name w:val="页脚1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页脚 Char"/>
    <w:basedOn w:val="8"/>
    <w:link w:val="14"/>
    <w:semiHidden/>
    <w:qFormat/>
    <w:uiPriority w:val="0"/>
    <w:rPr>
      <w:sz w:val="18"/>
      <w:szCs w:val="18"/>
    </w:rPr>
  </w:style>
  <w:style w:type="paragraph" w:customStyle="1" w:styleId="16">
    <w:name w:val="页眉1"/>
    <w:basedOn w:val="1"/>
    <w:link w:val="17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页眉 Char"/>
    <w:basedOn w:val="8"/>
    <w:link w:val="16"/>
    <w:semiHidden/>
    <w:qFormat/>
    <w:uiPriority w:val="0"/>
    <w:rPr>
      <w:sz w:val="18"/>
      <w:szCs w:val="18"/>
    </w:rPr>
  </w:style>
  <w:style w:type="paragraph" w:customStyle="1" w:styleId="18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19">
    <w:name w:val="网格型1"/>
    <w:basedOn w:val="9"/>
    <w:qFormat/>
    <w:uiPriority w:val="0"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要点1"/>
    <w:basedOn w:val="8"/>
    <w:qFormat/>
    <w:uiPriority w:val="0"/>
    <w:rPr>
      <w:b/>
      <w:bCs/>
    </w:rPr>
  </w:style>
  <w:style w:type="character" w:customStyle="1" w:styleId="21">
    <w:name w:val="页码1"/>
    <w:qFormat/>
    <w:uiPriority w:val="0"/>
  </w:style>
  <w:style w:type="character" w:customStyle="1" w:styleId="22">
    <w:name w:val="强调1"/>
    <w:basedOn w:val="8"/>
    <w:qFormat/>
    <w:uiPriority w:val="0"/>
    <w:rPr>
      <w:i/>
      <w:iCs/>
    </w:rPr>
  </w:style>
  <w:style w:type="character" w:customStyle="1" w:styleId="23">
    <w:name w:val="超链接1"/>
    <w:basedOn w:val="8"/>
    <w:qFormat/>
    <w:uiPriority w:val="0"/>
    <w:rPr>
      <w:color w:val="0000FF"/>
      <w:u w:val="single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</w:pPr>
    <w:rPr>
      <w:rFonts w:hint="eastAsia" w:ascii="方正小标宋_GBK" w:hAnsi="方正小标宋_GBK" w:eastAsia="方正小标宋_GBK" w:cs="Arial"/>
      <w:color w:val="000000"/>
      <w:sz w:val="24"/>
      <w:szCs w:val="22"/>
      <w:lang w:val="en-US" w:eastAsia="zh-CN" w:bidi="ar-SA"/>
    </w:rPr>
  </w:style>
  <w:style w:type="character" w:customStyle="1" w:styleId="25">
    <w:name w:val="rich_media_meta"/>
    <w:basedOn w:val="8"/>
    <w:qFormat/>
    <w:uiPriority w:val="0"/>
  </w:style>
  <w:style w:type="character" w:customStyle="1" w:styleId="26">
    <w:name w:val="页脚 Char1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7">
    <w:name w:val="页眉 Char1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754</Words>
  <Characters>4299</Characters>
  <Lines>35</Lines>
  <Paragraphs>10</Paragraphs>
  <TotalTime>3</TotalTime>
  <ScaleCrop>false</ScaleCrop>
  <LinksUpToDate>false</LinksUpToDate>
  <CharactersWithSpaces>5043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2023-09-13T02:53:00Z</dcterms:created>
  <dc:creator>abg</dc:creator>
  <cp:lastModifiedBy>冷浪子</cp:lastModifiedBy>
  <cp:lastPrinted>2023-10-12T00:15:00Z</cp:lastPrinted>
  <dcterms:modified xsi:type="dcterms:W3CDTF">2023-10-20T14:28:07Z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BF3FE63B570549D7B70EF10945B89FFB_13</vt:lpwstr>
  </property>
</Properties>
</file>