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“覃塘工会”微信公众号二维码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625" w:afterLines="20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u w:val="none"/>
          <w:lang w:val="en-US"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db066e5c0beb6ff0eb3f0fac3ee5b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066e5c0beb6ff0eb3f0fac3ee5b2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WQzMmU2ZDQ2Y2ZjNzUwMGRiZjJmMWVmNTdhNzAifQ=="/>
  </w:docVars>
  <w:rsids>
    <w:rsidRoot w:val="50FB5D8A"/>
    <w:rsid w:val="219F0D0B"/>
    <w:rsid w:val="2FF27F15"/>
    <w:rsid w:val="50FB5D8A"/>
    <w:rsid w:val="D7CDA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Cambria" w:hAnsi="Cambria" w:eastAsia="黑体" w:cs="宋体"/>
      <w:sz w:val="20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1</TotalTime>
  <ScaleCrop>false</ScaleCrop>
  <LinksUpToDate>false</LinksUpToDate>
  <CharactersWithSpaces>230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2022-02-17T10:18:00Z</dcterms:created>
  <dc:creator>WPS_1640332748</dc:creator>
  <cp:lastModifiedBy>qy004</cp:lastModifiedBy>
  <dcterms:modified xsi:type="dcterms:W3CDTF">2023-10-20T15:22:16Z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39B52A37A3C84FCFBC64E1FA038405F4_13</vt:lpwstr>
  </property>
</Properties>
</file>