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DA17" w14:textId="77777777" w:rsidR="008E1EDE" w:rsidRDefault="008E1EDE" w:rsidP="008E1EDE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14:paraId="430757AE" w14:textId="77777777" w:rsidR="008E1EDE" w:rsidRDefault="008E1EDE" w:rsidP="008E1ED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福建省</w:t>
      </w:r>
      <w:r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年度面向特殊技能人才考试录用公安特警队员招考职位表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675"/>
        <w:gridCol w:w="600"/>
        <w:gridCol w:w="1350"/>
        <w:gridCol w:w="600"/>
        <w:gridCol w:w="623"/>
        <w:gridCol w:w="1211"/>
        <w:gridCol w:w="519"/>
        <w:gridCol w:w="4720"/>
        <w:gridCol w:w="1730"/>
      </w:tblGrid>
      <w:tr w:rsidR="008E1EDE" w14:paraId="7BF0E17F" w14:textId="77777777" w:rsidTr="0034512A">
        <w:trPr>
          <w:trHeight w:val="10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B9850" w14:textId="77777777" w:rsidR="008E1EDE" w:rsidRDefault="008E1EDE" w:rsidP="0034512A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EF05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招考单位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6BA5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807D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22B6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招考人数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72BB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5C30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7EDC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A16B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职位条件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6CE2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专业测试项目</w:t>
            </w:r>
          </w:p>
        </w:tc>
      </w:tr>
      <w:tr w:rsidR="008E1EDE" w14:paraId="206ED3F2" w14:textId="77777777" w:rsidTr="0034512A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7D23A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18D61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ABE3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15B1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CF6F66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155D4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65B36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6257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285A5E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F7F99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lastRenderedPageBreak/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 xml:space="preserve">       </w:t>
            </w:r>
            <w:r>
              <w:rPr>
                <w:rStyle w:val="font112"/>
                <w:rFonts w:ascii="Times New Roman" w:eastAsia="宋体" w:cs="Times New Roman" w:hint="default"/>
                <w:sz w:val="24"/>
                <w:szCs w:val="24"/>
                <w:lang w:bidi="ar"/>
              </w:rPr>
              <w:t xml:space="preserve">             </w:t>
            </w:r>
            <w:r>
              <w:rPr>
                <w:rStyle w:val="font71"/>
                <w:rFonts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8E1EDE" w14:paraId="2FB96D86" w14:textId="77777777" w:rsidTr="0034512A">
        <w:trPr>
          <w:trHeight w:val="31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5A9B4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C407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福州市公安机关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1232E2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36C22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狙击队员（福州市公安局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名、长乐区公安局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名、福清市公安局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名、连江县公安局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名、罗源县公安局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3E30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FF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A7E7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2175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606F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874CC9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9A770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lastRenderedPageBreak/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 xml:space="preserve">      </w:t>
            </w:r>
            <w:r>
              <w:rPr>
                <w:rStyle w:val="font71"/>
                <w:rFonts w:hint="default"/>
                <w:lang w:bidi="ar"/>
              </w:rPr>
              <w:t xml:space="preserve">                 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8E1EDE" w14:paraId="289AFF56" w14:textId="77777777" w:rsidTr="0034512A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B6E7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AB630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福州市公安机关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BFDD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5257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排爆队员（福州市公安局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名、福清市公安局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名、闽清县公安局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B780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FF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8CC6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5A0A6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0BA00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C6698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爆专业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8B1D5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 xml:space="preserve">      </w:t>
            </w:r>
            <w:r>
              <w:rPr>
                <w:rStyle w:val="font71"/>
                <w:rFonts w:hint="default"/>
                <w:lang w:bidi="ar"/>
              </w:rPr>
              <w:t xml:space="preserve">                 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排爆基础理论知识、实际操作</w:t>
            </w:r>
          </w:p>
        </w:tc>
      </w:tr>
      <w:tr w:rsidR="008E1EDE" w14:paraId="3FF5D13C" w14:textId="77777777" w:rsidTr="0034512A">
        <w:trPr>
          <w:trHeight w:val="28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42609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0F66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9639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EEB56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3166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028C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9BB6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64496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23238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D4E67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hint="default"/>
                <w:lang w:bidi="ar"/>
              </w:rPr>
              <w:t xml:space="preserve">引体向上、立定跳远、3000米跑                    </w:t>
            </w:r>
            <w:r>
              <w:rPr>
                <w:rStyle w:val="font81"/>
                <w:rFonts w:hint="default"/>
                <w:lang w:bidi="ar"/>
              </w:rPr>
              <w:t>技能：</w:t>
            </w:r>
            <w:r>
              <w:rPr>
                <w:rStyle w:val="font31"/>
                <w:rFonts w:hint="default"/>
                <w:lang w:bidi="ar"/>
              </w:rPr>
              <w:t>300米障碍、92式手枪射击</w:t>
            </w:r>
          </w:p>
        </w:tc>
      </w:tr>
      <w:tr w:rsidR="008E1EDE" w14:paraId="6A6CEE85" w14:textId="77777777" w:rsidTr="0034512A">
        <w:trPr>
          <w:trHeight w:val="27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8C28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BF682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CB2EA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8A51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2DE7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C628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CA7D7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FB1E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9D498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3DC2F4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8E1EDE" w14:paraId="184F1439" w14:textId="77777777" w:rsidTr="0034512A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074306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32DC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0C53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BEF6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D3E3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92D2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63B8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7C99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DB4BF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爆专业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BC5C6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hint="default"/>
                <w:lang w:bidi="ar"/>
              </w:rPr>
              <w:t>引体向上、立定跳远、3000米跑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hint="default"/>
                <w:lang w:bidi="ar"/>
              </w:rPr>
              <w:t>排爆基础理论知识、实际操作</w:t>
            </w:r>
          </w:p>
        </w:tc>
      </w:tr>
      <w:tr w:rsidR="008E1EDE" w14:paraId="2B938774" w14:textId="77777777" w:rsidTr="0034512A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799A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DCE4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漳州市公安局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EEE8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28DF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突击攻坚类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DE0F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BB367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E4A2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0F01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8C9A1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BDC69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lastRenderedPageBreak/>
              <w:t>体能：</w:t>
            </w:r>
            <w:r>
              <w:rPr>
                <w:rStyle w:val="font31"/>
                <w:rFonts w:hint="default"/>
                <w:lang w:bidi="ar"/>
              </w:rPr>
              <w:t xml:space="preserve">引体向上、立定跳远、3000米跑                    </w:t>
            </w:r>
            <w:r>
              <w:rPr>
                <w:rStyle w:val="font81"/>
                <w:rFonts w:hint="default"/>
                <w:lang w:bidi="ar"/>
              </w:rPr>
              <w:t>技能：</w:t>
            </w:r>
            <w:r>
              <w:rPr>
                <w:rStyle w:val="font31"/>
                <w:rFonts w:hint="default"/>
                <w:lang w:bidi="ar"/>
              </w:rPr>
              <w:t>300米障碍、92式手枪射击</w:t>
            </w:r>
          </w:p>
        </w:tc>
      </w:tr>
      <w:tr w:rsidR="008E1EDE" w14:paraId="3F42EF00" w14:textId="77777777" w:rsidTr="0034512A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048C7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4D9C0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漳州市公安局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2845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B3B5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16F7A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E4522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EEA7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5C226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633B9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爆专业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B2D39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hint="default"/>
                <w:lang w:bidi="ar"/>
              </w:rPr>
              <w:t>引体向上、立定跳远、3000米跑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hint="default"/>
                <w:lang w:bidi="ar"/>
              </w:rPr>
              <w:t>排爆基础理论知识、实际操作</w:t>
            </w:r>
          </w:p>
        </w:tc>
      </w:tr>
      <w:tr w:rsidR="008E1EDE" w14:paraId="0ABACA04" w14:textId="77777777" w:rsidTr="0034512A">
        <w:trPr>
          <w:trHeight w:val="27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7A04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2B9B8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泉州市公安局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97F0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BF1B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突击攻坚类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5953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AF3C4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67F4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E446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3DDD1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17B0F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hint="default"/>
                <w:lang w:bidi="ar"/>
              </w:rPr>
              <w:t xml:space="preserve">引体向上、立定跳远、3000米跑                    </w:t>
            </w:r>
            <w:r>
              <w:rPr>
                <w:rStyle w:val="font81"/>
                <w:rFonts w:hint="default"/>
                <w:lang w:bidi="ar"/>
              </w:rPr>
              <w:t>技能：</w:t>
            </w:r>
            <w:r>
              <w:rPr>
                <w:rStyle w:val="font31"/>
                <w:rFonts w:hint="default"/>
                <w:lang w:bidi="ar"/>
              </w:rPr>
              <w:t>300米障碍、92式手枪射击</w:t>
            </w:r>
          </w:p>
        </w:tc>
      </w:tr>
      <w:tr w:rsidR="008E1EDE" w14:paraId="1F3E5F45" w14:textId="77777777" w:rsidTr="0034512A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4AD9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3F47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泉州市公安局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629B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AF2A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C9C3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264E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64AEA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4A7A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11B2A7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爆专业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F6E7B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hint="default"/>
                <w:lang w:bidi="ar"/>
              </w:rPr>
              <w:t>引体向上、立定跳远、3000米跑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hint="default"/>
                <w:lang w:bidi="ar"/>
              </w:rPr>
              <w:t>排爆基础理论知识、实际操作</w:t>
            </w:r>
          </w:p>
        </w:tc>
      </w:tr>
      <w:tr w:rsidR="008E1EDE" w14:paraId="219A7E5E" w14:textId="77777777" w:rsidTr="0034512A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993D6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9544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莆田市公安局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40CD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CE85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A752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E06D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8D7CA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B6C5A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877DD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B117C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lastRenderedPageBreak/>
              <w:t>体能：</w:t>
            </w:r>
            <w:r>
              <w:rPr>
                <w:rStyle w:val="font31"/>
                <w:rFonts w:hint="default"/>
                <w:lang w:bidi="ar"/>
              </w:rPr>
              <w:t xml:space="preserve">引体向上、立定跳远、3000米跑                    </w:t>
            </w:r>
            <w:r>
              <w:rPr>
                <w:rStyle w:val="font81"/>
                <w:rFonts w:hint="default"/>
                <w:lang w:bidi="ar"/>
              </w:rPr>
              <w:t>技能：</w:t>
            </w:r>
            <w:r>
              <w:rPr>
                <w:rStyle w:val="font31"/>
                <w:rFonts w:hint="default"/>
                <w:lang w:bidi="ar"/>
              </w:rPr>
              <w:t>300米障碍、92式手枪射击</w:t>
            </w:r>
          </w:p>
        </w:tc>
      </w:tr>
      <w:tr w:rsidR="008E1EDE" w14:paraId="137B5D29" w14:textId="77777777" w:rsidTr="0034512A">
        <w:trPr>
          <w:trHeight w:val="31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E9817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D902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莆田市公安局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12F2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A70A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0010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3F490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9E054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FA9D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E38734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6B785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lastRenderedPageBreak/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8E1EDE" w14:paraId="0F4E65F7" w14:textId="77777777" w:rsidTr="0034512A">
        <w:trPr>
          <w:trHeight w:val="19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19A5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7A5756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莆田市公安局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581B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F277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A117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BF6A4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1BC3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E13C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A4B14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爆专业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F33AD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hint="default"/>
                <w:lang w:bidi="ar"/>
              </w:rPr>
              <w:t>引体向上、立定跳远、3000米跑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hint="default"/>
                <w:lang w:bidi="ar"/>
              </w:rPr>
              <w:t>排爆基础理论知识、实际操作</w:t>
            </w:r>
          </w:p>
        </w:tc>
      </w:tr>
      <w:tr w:rsidR="008E1EDE" w14:paraId="7800B1CA" w14:textId="77777777" w:rsidTr="0034512A">
        <w:trPr>
          <w:trHeight w:val="27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A80C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1B6082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三明市公安机关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22BA0" w14:textId="77777777" w:rsidR="008E1EDE" w:rsidRPr="006E7CC3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E7CC3">
              <w:rPr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06F25" w14:textId="77777777" w:rsidR="008E1EDE" w:rsidRPr="006E7CC3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 w:rsidRPr="006E7CC3"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  <w:r w:rsidRPr="006E7CC3">
              <w:rPr>
                <w:color w:val="000000"/>
                <w:kern w:val="0"/>
                <w:sz w:val="24"/>
                <w:lang w:bidi="ar"/>
              </w:rPr>
              <w:t>（三明市公安局和大田县公安局各</w:t>
            </w:r>
            <w:r w:rsidRPr="006E7CC3">
              <w:rPr>
                <w:color w:val="000000"/>
                <w:kern w:val="0"/>
                <w:sz w:val="24"/>
                <w:lang w:bidi="ar"/>
              </w:rPr>
              <w:t>1</w:t>
            </w:r>
            <w:r w:rsidRPr="006E7CC3">
              <w:rPr>
                <w:color w:val="000000"/>
                <w:kern w:val="0"/>
                <w:sz w:val="24"/>
                <w:lang w:bidi="ar"/>
              </w:rPr>
              <w:t>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94A600" w14:textId="77777777" w:rsidR="008E1EDE" w:rsidRPr="006E7CC3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6E7CC3"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B1136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1781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8A39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995350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E1462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hint="default"/>
                <w:lang w:bidi="ar"/>
              </w:rPr>
              <w:t xml:space="preserve">引体向上、立定跳远、3000米跑                    </w:t>
            </w:r>
            <w:r>
              <w:rPr>
                <w:rStyle w:val="font81"/>
                <w:rFonts w:hint="default"/>
                <w:lang w:bidi="ar"/>
              </w:rPr>
              <w:t>技能：</w:t>
            </w:r>
            <w:r>
              <w:rPr>
                <w:rStyle w:val="font31"/>
                <w:rFonts w:hint="default"/>
                <w:lang w:bidi="ar"/>
              </w:rPr>
              <w:t>300米障碍、92式手枪射击</w:t>
            </w:r>
          </w:p>
        </w:tc>
      </w:tr>
      <w:tr w:rsidR="008E1EDE" w14:paraId="01102E2A" w14:textId="77777777" w:rsidTr="0034512A">
        <w:trPr>
          <w:trHeight w:val="21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18972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2A60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三明市公安局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7CBD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B479AF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D025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FC6A7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4E8F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9D540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6AE59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爆专业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6B6BB8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hint="default"/>
                <w:lang w:bidi="ar"/>
              </w:rPr>
              <w:t>引体向上、立定跳远、3000米跑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hint="default"/>
                <w:lang w:bidi="ar"/>
              </w:rPr>
              <w:t>排爆基础理论知识、实际操作</w:t>
            </w:r>
          </w:p>
        </w:tc>
      </w:tr>
      <w:tr w:rsidR="008E1EDE" w14:paraId="53EA80B5" w14:textId="77777777" w:rsidTr="0034512A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C7BD3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B2335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南平市公安局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9099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1D667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突击攻坚类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ADA27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FCE80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21F784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155D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65572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8CF6E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lastRenderedPageBreak/>
              <w:t>体能：</w:t>
            </w:r>
            <w:r>
              <w:rPr>
                <w:rStyle w:val="font31"/>
                <w:rFonts w:hint="default"/>
                <w:lang w:bidi="ar"/>
              </w:rPr>
              <w:t xml:space="preserve">引体向上、立定跳远、3000米跑                    </w:t>
            </w:r>
            <w:r>
              <w:rPr>
                <w:rStyle w:val="font81"/>
                <w:rFonts w:hint="default"/>
                <w:lang w:bidi="ar"/>
              </w:rPr>
              <w:t>技能：</w:t>
            </w:r>
            <w:r>
              <w:rPr>
                <w:rStyle w:val="font31"/>
                <w:rFonts w:hint="default"/>
                <w:lang w:bidi="ar"/>
              </w:rPr>
              <w:t>300米障碍、92式手枪射击</w:t>
            </w:r>
          </w:p>
        </w:tc>
      </w:tr>
      <w:tr w:rsidR="008E1EDE" w14:paraId="1670D803" w14:textId="77777777" w:rsidTr="0034512A">
        <w:trPr>
          <w:trHeight w:val="28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58801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7A2A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南平市公安局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739B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D9D3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4ECE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0E3B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4D754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98A71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FF593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CF3C7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lastRenderedPageBreak/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8E1EDE" w14:paraId="27D803BC" w14:textId="77777777" w:rsidTr="0034512A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1B9FD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FD02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龙岩市公安局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121D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D06F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突击攻坚类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0BF8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014FA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1957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087A6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0975C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B9D23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lastRenderedPageBreak/>
              <w:t>体能：</w:t>
            </w:r>
            <w:r>
              <w:rPr>
                <w:rStyle w:val="font31"/>
                <w:rFonts w:hint="default"/>
                <w:lang w:bidi="ar"/>
              </w:rPr>
              <w:t xml:space="preserve">引体向上、立定跳远、3000米跑                    </w:t>
            </w:r>
            <w:r>
              <w:rPr>
                <w:rStyle w:val="font81"/>
                <w:rFonts w:hint="default"/>
                <w:lang w:bidi="ar"/>
              </w:rPr>
              <w:t>技能：</w:t>
            </w:r>
            <w:r>
              <w:rPr>
                <w:rStyle w:val="font31"/>
                <w:rFonts w:hint="default"/>
                <w:lang w:bidi="ar"/>
              </w:rPr>
              <w:t>300米障碍、92式手枪射击</w:t>
            </w:r>
          </w:p>
        </w:tc>
      </w:tr>
      <w:tr w:rsidR="008E1EDE" w14:paraId="52606AAD" w14:textId="77777777" w:rsidTr="0034512A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409B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C61AE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龙岩市公安局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222A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900C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F48B4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4F1A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6E8A9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86B3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521CC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爆专业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E77A2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hint="default"/>
                <w:lang w:bidi="ar"/>
              </w:rPr>
              <w:t>引体向上、立定跳远、3000米跑</w:t>
            </w:r>
            <w:r>
              <w:rPr>
                <w:rStyle w:val="font81"/>
                <w:rFonts w:hint="default"/>
                <w:lang w:bidi="ar"/>
              </w:rPr>
              <w:t xml:space="preserve">                       技能：</w:t>
            </w:r>
            <w:r>
              <w:rPr>
                <w:rStyle w:val="font31"/>
                <w:rFonts w:hint="default"/>
                <w:lang w:bidi="ar"/>
              </w:rPr>
              <w:t>排爆基础理论知识、实际操作</w:t>
            </w:r>
          </w:p>
        </w:tc>
      </w:tr>
      <w:tr w:rsidR="008E1EDE" w14:paraId="5CA6AE63" w14:textId="77777777" w:rsidTr="0034512A">
        <w:trPr>
          <w:trHeight w:val="32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94D1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FF1F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平潭综合实验区公安局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2F69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BA300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19192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6EB6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E26A8C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E4E4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AEF12F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772AA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hint="default"/>
                <w:lang w:bidi="ar"/>
              </w:rPr>
              <w:t xml:space="preserve">引体向上、立定跳远、3000米跑                    </w:t>
            </w:r>
            <w:r>
              <w:rPr>
                <w:rStyle w:val="font81"/>
                <w:rFonts w:hint="default"/>
                <w:lang w:bidi="ar"/>
              </w:rPr>
              <w:t>技能：</w:t>
            </w:r>
            <w:r>
              <w:rPr>
                <w:rStyle w:val="font31"/>
                <w:rFonts w:hint="default"/>
                <w:lang w:bidi="ar"/>
              </w:rPr>
              <w:t>300米障碍、92式手枪射击</w:t>
            </w:r>
          </w:p>
        </w:tc>
      </w:tr>
      <w:tr w:rsidR="008E1EDE" w14:paraId="13A51F7E" w14:textId="77777777" w:rsidTr="0034512A">
        <w:trPr>
          <w:trHeight w:val="37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CE28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A673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平潭综合实验区公安局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5DE6E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2EB3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9605C0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78B44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6747D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FAF83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BCEEBC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F7A57" w14:textId="77777777" w:rsidR="008E1EDE" w:rsidRDefault="008E1EDE" w:rsidP="0034512A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8E1EDE" w14:paraId="139B9BF9" w14:textId="77777777" w:rsidTr="0034512A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B5EDF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77B6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平潭综合实验区公安局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68B6A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F4FA8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F93F5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BF320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AD34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88E5B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A160C" w14:textId="77777777" w:rsidR="008E1EDE" w:rsidRDefault="008E1EDE" w:rsidP="0034512A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爆专业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C8DCC" w14:textId="77777777" w:rsidR="008E1EDE" w:rsidRDefault="008E1EDE" w:rsidP="0034512A">
            <w:pPr>
              <w:widowControl/>
              <w:jc w:val="left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hint="default"/>
                <w:lang w:bidi="ar"/>
              </w:rPr>
              <w:t>引体向上、立定跳远、3000米跑</w:t>
            </w:r>
            <w:r>
              <w:rPr>
                <w:rStyle w:val="font81"/>
                <w:rFonts w:hint="default"/>
                <w:lang w:bidi="ar"/>
              </w:rPr>
              <w:t xml:space="preserve">                       技能：</w:t>
            </w:r>
            <w:r>
              <w:rPr>
                <w:rStyle w:val="font21"/>
                <w:rFonts w:hint="default"/>
                <w:lang w:bidi="ar"/>
              </w:rPr>
              <w:t>排爆基础理论知识、实际操作</w:t>
            </w:r>
          </w:p>
          <w:p w14:paraId="11A890DF" w14:textId="77777777" w:rsidR="008E1EDE" w:rsidRDefault="008E1EDE" w:rsidP="0034512A">
            <w:pPr>
              <w:widowControl/>
              <w:jc w:val="left"/>
              <w:textAlignment w:val="center"/>
              <w:rPr>
                <w:rStyle w:val="font21"/>
                <w:rFonts w:hint="default"/>
                <w:lang w:bidi="ar"/>
              </w:rPr>
            </w:pPr>
          </w:p>
          <w:p w14:paraId="0ACA729D" w14:textId="77777777" w:rsidR="008E1EDE" w:rsidRDefault="008E1EDE" w:rsidP="0034512A">
            <w:pPr>
              <w:widowControl/>
              <w:jc w:val="left"/>
              <w:textAlignment w:val="center"/>
              <w:rPr>
                <w:rStyle w:val="font21"/>
                <w:rFonts w:hint="default"/>
                <w:lang w:bidi="ar"/>
              </w:rPr>
            </w:pPr>
          </w:p>
        </w:tc>
      </w:tr>
      <w:tr w:rsidR="008E1EDE" w14:paraId="14BB130C" w14:textId="77777777" w:rsidTr="0034512A">
        <w:trPr>
          <w:trHeight w:val="1168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B5601" w14:textId="77777777" w:rsidR="008E1EDE" w:rsidRDefault="008E1EDE" w:rsidP="0034512A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sz w:val="21"/>
                <w:szCs w:val="21"/>
              </w:rPr>
              <w:t>备注</w:t>
            </w:r>
          </w:p>
        </w:tc>
        <w:tc>
          <w:tcPr>
            <w:tcW w:w="11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F4731" w14:textId="77777777" w:rsidR="008E1EDE" w:rsidRDefault="008E1EDE" w:rsidP="0034512A">
            <w:pPr>
              <w:widowControl/>
              <w:jc w:val="left"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b/>
                <w:sz w:val="21"/>
                <w:szCs w:val="21"/>
              </w:rPr>
              <w:t>以上职位均需符合人民警察录用条件，符合体检特殊标准（单侧裸眼视力低于</w:t>
            </w:r>
            <w:r>
              <w:rPr>
                <w:b/>
                <w:sz w:val="21"/>
                <w:szCs w:val="21"/>
              </w:rPr>
              <w:t>4.8</w:t>
            </w:r>
            <w:r>
              <w:rPr>
                <w:b/>
                <w:sz w:val="21"/>
                <w:szCs w:val="21"/>
              </w:rPr>
              <w:t>，不合格；乙肝病原携带者，不合格</w:t>
            </w:r>
            <w:r>
              <w:rPr>
                <w:b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>。</w:t>
            </w:r>
          </w:p>
        </w:tc>
      </w:tr>
    </w:tbl>
    <w:p w14:paraId="4492E5A4" w14:textId="77777777" w:rsidR="00817B35" w:rsidRPr="008E1EDE" w:rsidRDefault="00817B35"/>
    <w:sectPr w:rsidR="00817B35" w:rsidRPr="008E1EDE" w:rsidSect="008E1EDE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8854" w14:textId="77777777" w:rsidR="00406459" w:rsidRDefault="00406459" w:rsidP="008E1EDE">
      <w:r>
        <w:separator/>
      </w:r>
    </w:p>
  </w:endnote>
  <w:endnote w:type="continuationSeparator" w:id="0">
    <w:p w14:paraId="09329BDD" w14:textId="77777777" w:rsidR="00406459" w:rsidRDefault="00406459" w:rsidP="008E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6D1D" w14:textId="77777777" w:rsidR="008E1EDE" w:rsidRDefault="008E1EDE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Style w:val="a7"/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14:paraId="0F30E2E8" w14:textId="77777777" w:rsidR="008E1EDE" w:rsidRDefault="008E1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7537" w14:textId="77777777" w:rsidR="008E1EDE" w:rsidRDefault="008E1EDE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D166" wp14:editId="62D005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2540" t="1905" r="0" b="0"/>
              <wp:wrapNone/>
              <wp:docPr id="9127737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3AAF3" w14:textId="77777777" w:rsidR="008E1EDE" w:rsidRDefault="008E1ED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D16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" filled="f" stroked="f">
              <v:textbox style="mso-fit-shape-to-text:t" inset="0,0,0,0">
                <w:txbxContent>
                  <w:p w14:paraId="27C3AAF3" w14:textId="77777777" w:rsidR="008E1EDE" w:rsidRDefault="008E1ED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502F" w14:textId="77777777" w:rsidR="008E1EDE" w:rsidRDefault="008E1E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1E7B5" wp14:editId="69D303C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1905" r="1270" b="0"/>
              <wp:wrapNone/>
              <wp:docPr id="200818908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E17EB" w14:textId="77777777" w:rsidR="008E1EDE" w:rsidRDefault="008E1ED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1E7B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1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" filled="f" stroked="f">
              <v:textbox style="mso-fit-shape-to-text:t" inset="0,0,0,0">
                <w:txbxContent>
                  <w:p w14:paraId="4CFE17EB" w14:textId="77777777" w:rsidR="008E1EDE" w:rsidRDefault="008E1ED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78AA" w14:textId="77777777" w:rsidR="00406459" w:rsidRDefault="00406459" w:rsidP="008E1EDE">
      <w:r>
        <w:separator/>
      </w:r>
    </w:p>
  </w:footnote>
  <w:footnote w:type="continuationSeparator" w:id="0">
    <w:p w14:paraId="2D5FC961" w14:textId="77777777" w:rsidR="00406459" w:rsidRDefault="00406459" w:rsidP="008E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6271" w14:textId="77777777" w:rsidR="008E1EDE" w:rsidRDefault="008E1EDE">
    <w:pPr>
      <w:pStyle w:val="a3"/>
      <w:tabs>
        <w:tab w:val="clear" w:pos="4153"/>
        <w:tab w:val="clear" w:pos="8306"/>
        <w:tab w:val="left" w:pos="5578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15"/>
    <w:rsid w:val="00406459"/>
    <w:rsid w:val="007F2C15"/>
    <w:rsid w:val="00817B35"/>
    <w:rsid w:val="008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F19937-2F27-4912-8EB8-824AD28C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D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1ED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EDE"/>
    <w:rPr>
      <w:sz w:val="18"/>
      <w:szCs w:val="18"/>
    </w:rPr>
  </w:style>
  <w:style w:type="paragraph" w:styleId="a5">
    <w:name w:val="footer"/>
    <w:basedOn w:val="a"/>
    <w:link w:val="a6"/>
    <w:unhideWhenUsed/>
    <w:rsid w:val="008E1E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EDE"/>
    <w:rPr>
      <w:sz w:val="18"/>
      <w:szCs w:val="18"/>
    </w:rPr>
  </w:style>
  <w:style w:type="character" w:customStyle="1" w:styleId="font31">
    <w:name w:val="font31"/>
    <w:basedOn w:val="a0"/>
    <w:rsid w:val="008E1EDE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styleId="a7">
    <w:name w:val="page number"/>
    <w:basedOn w:val="a0"/>
    <w:rsid w:val="008E1EDE"/>
    <w:rPr>
      <w:rFonts w:eastAsia="宋体"/>
      <w:sz w:val="24"/>
    </w:rPr>
  </w:style>
  <w:style w:type="character" w:customStyle="1" w:styleId="font71">
    <w:name w:val="font71"/>
    <w:basedOn w:val="a0"/>
    <w:rsid w:val="008E1EDE"/>
    <w:rPr>
      <w:rFonts w:ascii="仿宋_GB2312" w:eastAsia="仿宋_GB2312" w:cs="仿宋_GB2312" w:hint="eastAsia"/>
      <w:b/>
      <w:i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8E1EDE"/>
    <w:rPr>
      <w:rFonts w:ascii="仿宋_GB2312" w:eastAsia="仿宋_GB2312" w:cs="仿宋_GB2312" w:hint="eastAsia"/>
      <w:b/>
      <w:i w:val="0"/>
      <w:color w:val="000000"/>
      <w:sz w:val="21"/>
      <w:szCs w:val="21"/>
      <w:u w:val="none"/>
    </w:rPr>
  </w:style>
  <w:style w:type="character" w:customStyle="1" w:styleId="font112">
    <w:name w:val="font112"/>
    <w:basedOn w:val="a0"/>
    <w:rsid w:val="008E1EDE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8E1EDE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font91">
    <w:name w:val="font91"/>
    <w:basedOn w:val="a0"/>
    <w:rsid w:val="008E1EDE"/>
    <w:rPr>
      <w:rFonts w:ascii="仿宋_GB2312" w:eastAsia="仿宋_GB2312" w:cs="仿宋_GB2312" w:hint="eastAsia"/>
      <w:b/>
      <w:i w:val="0"/>
      <w:color w:val="000000"/>
      <w:sz w:val="21"/>
      <w:szCs w:val="21"/>
      <w:u w:val="none"/>
    </w:rPr>
  </w:style>
  <w:style w:type="character" w:customStyle="1" w:styleId="font101">
    <w:name w:val="font101"/>
    <w:basedOn w:val="a0"/>
    <w:rsid w:val="008E1EDE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font61">
    <w:name w:val="font61"/>
    <w:basedOn w:val="a0"/>
    <w:rsid w:val="008E1EDE"/>
    <w:rPr>
      <w:rFonts w:ascii="仿宋_GB2312" w:eastAsia="仿宋_GB2312" w:cs="仿宋_GB2312" w:hint="eastAsia"/>
      <w:b/>
      <w:i w:val="0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1079</Words>
  <Characters>6156</Characters>
  <Application>Microsoft Office Word</Application>
  <DocSecurity>0</DocSecurity>
  <Lines>51</Lines>
  <Paragraphs>14</Paragraphs>
  <ScaleCrop>false</ScaleCrop>
  <Company>Aliyun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2023-10-12T14:34:00Z</dcterms:created>
  <dcterms:modified xsi:type="dcterms:W3CDTF">2023-10-12T14:34:00Z</dcterms:modified>
</cp:coreProperties>
</file>