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/>
        <w:jc w:val="left"/>
        <w:rPr>
          <w:rFonts w:ascii="Calibri" w:hAnsi="Calibri" w:cs="Calibri"/>
          <w:sz w:val="21"/>
          <w:szCs w:val="21"/>
        </w:rPr>
      </w:pPr>
      <w:r>
        <w:rPr>
          <w:rFonts w:ascii="方正黑体_GBK" w:hAnsi="方正黑体_GBK" w:eastAsia="方正黑体_GBK" w:cs="方正黑体_GBK"/>
          <w:color w:val="000000"/>
          <w:sz w:val="32"/>
          <w:szCs w:val="32"/>
        </w:rPr>
        <w:t>附件</w:t>
      </w:r>
      <w:r>
        <w:rPr>
          <w:rFonts w:hint="default" w:ascii="方正黑体_GBK" w:hAnsi="方正黑体_GBK" w:eastAsia="方正黑体_GBK" w:cs="方正黑体_GBK"/>
          <w:color w:val="000000"/>
          <w:sz w:val="32"/>
          <w:szCs w:val="32"/>
        </w:rPr>
        <w:t>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儋州市消防救援支队政府专职消防员招录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</w:rPr>
        <w:t>体能测试、岗位适应性测试项目及标准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</w:p>
    <w:tbl>
      <w:tblPr>
        <w:tblW w:w="98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6"/>
        <w:gridCol w:w="6"/>
        <w:gridCol w:w="318"/>
        <w:gridCol w:w="401"/>
        <w:gridCol w:w="60"/>
        <w:gridCol w:w="661"/>
        <w:gridCol w:w="47"/>
        <w:gridCol w:w="675"/>
        <w:gridCol w:w="32"/>
        <w:gridCol w:w="690"/>
        <w:gridCol w:w="18"/>
        <w:gridCol w:w="704"/>
        <w:gridCol w:w="6"/>
        <w:gridCol w:w="708"/>
        <w:gridCol w:w="15"/>
        <w:gridCol w:w="704"/>
        <w:gridCol w:w="30"/>
        <w:gridCol w:w="419"/>
        <w:gridCol w:w="270"/>
        <w:gridCol w:w="33"/>
        <w:gridCol w:w="376"/>
        <w:gridCol w:w="300"/>
        <w:gridCol w:w="47"/>
        <w:gridCol w:w="330"/>
        <w:gridCol w:w="540"/>
        <w:gridCol w:w="137"/>
        <w:gridCol w:w="6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</w:trPr>
        <w:tc>
          <w:tcPr>
            <w:tcW w:w="1711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sz w:val="21"/>
                <w:szCs w:val="21"/>
              </w:rPr>
              <w:t>项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    </w:t>
            </w: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目</w:t>
            </w:r>
          </w:p>
        </w:tc>
        <w:tc>
          <w:tcPr>
            <w:tcW w:w="7368" w:type="dxa"/>
            <w:gridSpan w:val="2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体能测试成绩对应分值、测试办法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楷体_GB2312" w:hAnsi="Calibri" w:eastAsia="楷体_GB2312" w:cs="楷体_GB2312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hint="default" w:ascii="楷体_GB2312" w:hAnsi="Calibri" w:eastAsia="楷体_GB2312" w:cs="楷体_GB2312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hint="default" w:ascii="楷体_GB2312" w:hAnsi="Calibri" w:eastAsia="楷体_GB2312" w:cs="楷体_GB2312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hint="default" w:ascii="楷体_GB2312" w:hAnsi="Calibri" w:eastAsia="楷体_GB2312" w:cs="楷体_GB2312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hint="default" w:ascii="楷体_GB2312" w:hAnsi="Calibri" w:eastAsia="楷体_GB2312" w:cs="楷体_GB2312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hint="default" w:ascii="楷体_GB2312" w:hAnsi="Calibri" w:eastAsia="楷体_GB2312" w:cs="楷体_GB2312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hint="default" w:ascii="楷体_GB2312" w:hAnsi="Calibri" w:eastAsia="楷体_GB2312" w:cs="楷体_GB2312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hint="default" w:ascii="楷体_GB2312" w:hAnsi="Calibri" w:eastAsia="楷体_GB2312" w:cs="楷体_GB2312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9</w:t>
            </w:r>
            <w:r>
              <w:rPr>
                <w:rFonts w:hint="default" w:ascii="楷体_GB2312" w:hAnsi="Calibri" w:eastAsia="楷体_GB2312" w:cs="楷体_GB2312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pacing w:val="-10"/>
                <w:sz w:val="22"/>
                <w:szCs w:val="22"/>
              </w:rPr>
              <w:t>10</w:t>
            </w:r>
            <w:r>
              <w:rPr>
                <w:rFonts w:hint="default" w:ascii="楷体_GB2312" w:hAnsi="Calibri" w:eastAsia="楷体_GB2312" w:cs="楷体_GB2312"/>
                <w:color w:val="000000"/>
                <w:spacing w:val="-10"/>
                <w:sz w:val="22"/>
                <w:szCs w:val="22"/>
              </w:rPr>
              <w:t>分</w:t>
            </w:r>
          </w:p>
        </w:tc>
        <w:tc>
          <w:tcPr>
            <w:tcW w:w="771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1000</w:t>
            </w: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米跑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（分、秒）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4′35″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4′20″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4′15″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4′10″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4′05″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4′00″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3′55″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3′50″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3′45″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3′40″</w:t>
            </w:r>
          </w:p>
        </w:tc>
        <w:tc>
          <w:tcPr>
            <w:tcW w:w="771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color w:val="000000"/>
                <w:sz w:val="21"/>
                <w:szCs w:val="21"/>
              </w:rPr>
              <w:t>必考项目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9" w:hRule="atLeast"/>
          <w:jc w:val="center"/>
        </w:trPr>
        <w:tc>
          <w:tcPr>
            <w:tcW w:w="1711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8" w:type="dxa"/>
            <w:gridSpan w:val="2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1.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分组考核。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2.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在跑道或平地上标出起点线，考生从起点线处听到起跑口令后起跑，完成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1000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米距离到达终点线，记录时间。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3.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考核以完成时间计算成绩。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4.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得分超出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10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分的，每递减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5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秒增加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分，最高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15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5.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海拔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2100-3000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米，每增加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100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米高度标准递增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3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秒，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3100-4000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米，每增加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100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米高度标准递增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4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秒。</w:t>
            </w:r>
          </w:p>
        </w:tc>
        <w:tc>
          <w:tcPr>
            <w:tcW w:w="77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原地跳高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（厘米）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63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65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67</w:t>
            </w:r>
          </w:p>
        </w:tc>
        <w:tc>
          <w:tcPr>
            <w:tcW w:w="771" w:type="dxa"/>
            <w:gridSpan w:val="2"/>
            <w:vMerge w:val="restart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两项任选一项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1711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8" w:type="dxa"/>
            <w:gridSpan w:val="2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1.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单个或分组考核。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2.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考生双脚站立靠墙，单手伸直标记中指最高触墙点（示指高度），双脚立定垂直跳起，以单手指尖触墙，测量示指高度与跳起触墙高度之间的距离。两次测试，记录成绩较好的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3.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考核以完成跳起高度计算成绩。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4.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得分超出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10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分的，每递增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3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厘米增加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分，最高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15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分。</w:t>
            </w:r>
          </w:p>
        </w:tc>
        <w:tc>
          <w:tcPr>
            <w:tcW w:w="771" w:type="dxa"/>
            <w:gridSpan w:val="2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立定跳远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（米）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2.01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2.13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2.17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2.21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2.25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2.29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2.33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2.37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2.41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2.45</w:t>
            </w:r>
          </w:p>
        </w:tc>
        <w:tc>
          <w:tcPr>
            <w:tcW w:w="771" w:type="dxa"/>
            <w:gridSpan w:val="2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711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8" w:type="dxa"/>
            <w:gridSpan w:val="23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1.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单个或分组考核。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2.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3.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考核以完成跳出长度计算成绩。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4.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得分超出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10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分的，每递增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4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厘米增加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分，最高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15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分。</w:t>
            </w:r>
          </w:p>
        </w:tc>
        <w:tc>
          <w:tcPr>
            <w:tcW w:w="771" w:type="dxa"/>
            <w:gridSpan w:val="2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705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项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    </w:t>
            </w: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目</w:t>
            </w:r>
          </w:p>
        </w:tc>
        <w:tc>
          <w:tcPr>
            <w:tcW w:w="7374" w:type="dxa"/>
            <w:gridSpan w:val="2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体能测试成绩对应分值、测试办法</w:t>
            </w:r>
          </w:p>
        </w:tc>
        <w:tc>
          <w:tcPr>
            <w:tcW w:w="771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170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hint="default" w:ascii="楷体_GB2312" w:hAnsi="Calibri" w:eastAsia="楷体_GB2312" w:cs="楷体_GB2312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hint="default" w:ascii="楷体_GB2312" w:hAnsi="Calibri" w:eastAsia="楷体_GB2312" w:cs="楷体_GB2312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hint="default" w:ascii="楷体_GB2312" w:hAnsi="Calibri" w:eastAsia="楷体_GB2312" w:cs="楷体_GB2312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hint="default" w:ascii="楷体_GB2312" w:hAnsi="Calibri" w:eastAsia="楷体_GB2312" w:cs="楷体_GB2312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hint="default" w:ascii="楷体_GB2312" w:hAnsi="Calibri" w:eastAsia="楷体_GB2312" w:cs="楷体_GB2312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hint="default" w:ascii="楷体_GB2312" w:hAnsi="Calibri" w:eastAsia="楷体_GB2312" w:cs="楷体_GB2312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hint="default" w:ascii="楷体_GB2312" w:hAnsi="Calibri" w:eastAsia="楷体_GB2312" w:cs="楷体_GB2312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hint="default" w:ascii="楷体_GB2312" w:hAnsi="Calibri" w:eastAsia="楷体_GB2312" w:cs="楷体_GB2312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9</w:t>
            </w:r>
            <w:r>
              <w:rPr>
                <w:rFonts w:hint="default" w:ascii="楷体_GB2312" w:hAnsi="Calibri" w:eastAsia="楷体_GB2312" w:cs="楷体_GB2312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pacing w:val="-10"/>
                <w:sz w:val="22"/>
                <w:szCs w:val="22"/>
              </w:rPr>
              <w:t>10</w:t>
            </w:r>
            <w:r>
              <w:rPr>
                <w:rFonts w:hint="default" w:ascii="楷体_GB2312" w:hAnsi="Calibri" w:eastAsia="楷体_GB2312" w:cs="楷体_GB2312"/>
                <w:color w:val="000000"/>
                <w:spacing w:val="-10"/>
                <w:sz w:val="22"/>
                <w:szCs w:val="22"/>
              </w:rPr>
              <w:t>分</w:t>
            </w:r>
          </w:p>
        </w:tc>
        <w:tc>
          <w:tcPr>
            <w:tcW w:w="77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1705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单杠引体向上（次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/3</w:t>
            </w: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分钟）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-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-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7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8</w:t>
            </w:r>
          </w:p>
        </w:tc>
        <w:tc>
          <w:tcPr>
            <w:tcW w:w="771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两项任选一项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  <w:jc w:val="center"/>
        </w:trPr>
        <w:tc>
          <w:tcPr>
            <w:tcW w:w="170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74" w:type="dxa"/>
            <w:gridSpan w:val="2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1.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单个或分组考核。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2.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按照规定动作要领完成动作。引体时下颌高于杠面、身体不得借助振浪或摆动、悬垂时双肘关节伸直；脚触及地面或立柱，结束考核。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3.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考核以完成次数计算成绩。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4.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得分超出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10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分的，每递增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次增加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分，最高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15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分。</w:t>
            </w:r>
          </w:p>
        </w:tc>
        <w:tc>
          <w:tcPr>
            <w:tcW w:w="77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1705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俯卧撑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（次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/2</w:t>
            </w: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分钟）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8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14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16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20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25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35</w:t>
            </w:r>
          </w:p>
        </w:tc>
        <w:tc>
          <w:tcPr>
            <w:tcW w:w="77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  <w:jc w:val="center"/>
        </w:trPr>
        <w:tc>
          <w:tcPr>
            <w:tcW w:w="170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74" w:type="dxa"/>
            <w:gridSpan w:val="2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1.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单个或分组考核。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2.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3.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得分超出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10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分的，每递增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5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次增加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分，最高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15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分。</w:t>
            </w:r>
          </w:p>
        </w:tc>
        <w:tc>
          <w:tcPr>
            <w:tcW w:w="77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705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10</w:t>
            </w: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米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×4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往返跑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（秒）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-20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14″5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13″7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13″5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13″3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12″9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12″7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12″5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12″3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11″9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10″3</w:t>
            </w:r>
          </w:p>
        </w:tc>
        <w:tc>
          <w:tcPr>
            <w:tcW w:w="771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两项任选一项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5" w:hRule="atLeast"/>
          <w:jc w:val="center"/>
        </w:trPr>
        <w:tc>
          <w:tcPr>
            <w:tcW w:w="170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74" w:type="dxa"/>
            <w:gridSpan w:val="2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1.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单个或分组考核。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2.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在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10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米长的跑道上标出起点线和折返线，考生从起点线处听到起跑口令后起跑，在折返线处返回跑向起跑线，到达起跑线时为完成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次往返。连续完成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2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次往返，记录时间。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3.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考核以完成时间计算成绩。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4.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得分超出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10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分的，每递减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0.1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秒增加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分，最高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15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5.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高原地区按照上述内地标准增加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秒。</w:t>
            </w:r>
          </w:p>
        </w:tc>
        <w:tc>
          <w:tcPr>
            <w:tcW w:w="77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1705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100</w:t>
            </w: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米跑（秒）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17″3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16″4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16″1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15″8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15″5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15″2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14″9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14″6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14″3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14″0</w:t>
            </w:r>
          </w:p>
        </w:tc>
        <w:tc>
          <w:tcPr>
            <w:tcW w:w="77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170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74" w:type="dxa"/>
            <w:gridSpan w:val="2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1.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分组考核。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2.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在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100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米长直线跑道上标出起点线和终点线，考生从起点线处听到起跑口令后起跑，通过终点线记录时间。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3.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抢跑犯规，重新组织起跑；跑出本道或用其他方式干扰、阻碍他人者不记录成绩。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4.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得分超出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10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分的，每递减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0.3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秒增加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分，最高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15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5.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高原地区按照上述内地标准增加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秒。</w:t>
            </w:r>
          </w:p>
        </w:tc>
        <w:tc>
          <w:tcPr>
            <w:tcW w:w="77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  <w:jc w:val="center"/>
        </w:trPr>
        <w:tc>
          <w:tcPr>
            <w:tcW w:w="170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备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    </w:t>
            </w: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注</w:t>
            </w:r>
          </w:p>
        </w:tc>
        <w:tc>
          <w:tcPr>
            <w:tcW w:w="8145" w:type="dxa"/>
            <w:gridSpan w:val="2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1.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总成绩最高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40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分，单项未取得有效成绩的不予招录。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2.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高原地区应在海拔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4000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米以下集中组织体能测试。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3.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高原地区消防员招录中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“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原地跳高、立定跳远、单杠引体向上、俯卧撑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”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按照内地标准执行。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4.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测试项目及标准中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“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以上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”“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以下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”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均含本级、本数。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9850" w:type="dxa"/>
            <w:gridSpan w:val="27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岗位适应性测试项目及标准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  <w:jc w:val="center"/>
        </w:trPr>
        <w:tc>
          <w:tcPr>
            <w:tcW w:w="2030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项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    </w:t>
            </w: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目</w:t>
            </w:r>
          </w:p>
        </w:tc>
        <w:tc>
          <w:tcPr>
            <w:tcW w:w="5151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测试办法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优秀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良好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中等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一般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  <w:jc w:val="center"/>
        </w:trPr>
        <w:tc>
          <w:tcPr>
            <w:tcW w:w="2030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拖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    </w:t>
            </w: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拽</w:t>
            </w:r>
          </w:p>
        </w:tc>
        <w:tc>
          <w:tcPr>
            <w:tcW w:w="5151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    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考生佩戴消防头盔及消防安全腰带，将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60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公斤重的假人从起点线拖拽至距离起点线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10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米处的终点线（假人整体越过终点线）。记录时间。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12″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13″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14″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  <w:jc w:val="center"/>
        </w:trPr>
        <w:tc>
          <w:tcPr>
            <w:tcW w:w="2030" w:type="dxa"/>
            <w:gridSpan w:val="3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备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    </w:t>
            </w: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注</w:t>
            </w:r>
          </w:p>
        </w:tc>
        <w:tc>
          <w:tcPr>
            <w:tcW w:w="7820" w:type="dxa"/>
            <w:gridSpan w:val="24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1.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单项成绩未达到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“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一般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”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标准的不予招录。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2.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高原地区应在海拔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4000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米以下集中组织适应性测试，海拔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2000-3000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米，每增加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100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米高度标准递增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3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秒，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3100-4000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米，每增加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100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米高度标准递增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4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秒。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6D18151C"/>
    <w:rsid w:val="6D18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2023-10-11T09:07:00Z</dcterms:created>
  <dc:creator>哈哈小仙</dc:creator>
  <cp:lastModifiedBy>哈哈小仙</cp:lastModifiedBy>
  <dcterms:modified xsi:type="dcterms:W3CDTF">2023-10-11T09:08:41Z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1BAAFA02EDAB4FB1B20BF311D0BA053F_11</vt:lpwstr>
  </property>
</Properties>
</file>