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6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年莱州市事业单位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专项招聘高层次</w:t>
      </w:r>
    </w:p>
    <w:p>
      <w:pPr>
        <w:pStyle w:val="style0"/>
        <w:spacing w:lineRule="exact" w:line="6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人才认定近似专业公告（第三</w:t>
      </w:r>
      <w:r>
        <w:rPr>
          <w:rFonts w:ascii="方正小标宋简体" w:eastAsia="方正小标宋简体" w:hint="eastAsia"/>
          <w:sz w:val="44"/>
          <w:szCs w:val="44"/>
        </w:rPr>
        <w:t>批）</w:t>
      </w:r>
    </w:p>
    <w:p>
      <w:pPr>
        <w:pStyle w:val="style0"/>
        <w:jc w:val="center"/>
        <w:rPr>
          <w:sz w:val="32"/>
          <w:szCs w:val="32"/>
        </w:rPr>
      </w:pP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经研究决定，以下专业认定为近似专业（大类）：</w:t>
      </w:r>
    </w:p>
    <w:tbl>
      <w:tblPr>
        <w:tblW w:w="9188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3720"/>
        <w:gridCol w:w="1898"/>
      </w:tblGrid>
      <w:tr>
        <w:trPr>
          <w:trHeight w:val="850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考生所学专业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认定为近似专业（大类）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/>
        <w:trPr>
          <w:trHeight w:val="750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管理科学与工程一级学科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trHeight w:val="850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会计与金融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工商管理一级学科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trHeight w:val="765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城市设计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建筑学一级学科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计算机技术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专硕）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计算机科学与技术一级学科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应用经济学（经济学）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应用经济学一级学科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765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仲裁与争议解决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法学一级学科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trHeight w:val="805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旅游企业管理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工商管理一级学科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国民经济学（欧洲经济研究）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应用经济学一级学科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trHeight w:val="780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韩国语言文学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外国语言文学一级学科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社会福利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社会学一级学科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750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农业科技组织与服务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农林经济管理一级学科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780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国际人力资源管理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工商管理一级学科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780" w:hRule="atLeast"/>
        </w:trPr>
        <w:tc>
          <w:tcPr>
            <w:tcW w:w="357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372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建筑学一级学科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style0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style0"/>
        <w:rPr>
          <w:sz w:val="24"/>
          <w:szCs w:val="24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批注框文本 Char"/>
    <w:basedOn w:val="style65"/>
    <w:next w:val="style4097"/>
    <w:link w:val="style153"/>
    <w:qFormat/>
    <w:uiPriority w:val="99"/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kern w:val="2"/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272</Words>
  <Pages>1</Pages>
  <Characters>275</Characters>
  <Application>WPS Office</Application>
  <DocSecurity>0</DocSecurity>
  <Paragraphs>61</Paragraphs>
  <ScaleCrop>false</ScaleCrop>
  <Company>china</Company>
  <LinksUpToDate>false</LinksUpToDate>
  <CharactersWithSpaces>277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2020-02-19T00:47:00Z</dcterms:created>
  <dc:creator>john</dc:creator>
  <lastModifiedBy>SM-G9880</lastModifiedBy>
  <lastPrinted>2023-02-22T07:04:00Z</lastPrinted>
  <dcterms:modified xsi:type="dcterms:W3CDTF">2023-10-09T12:28:52Z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9ba3204d7f5b4b6eb715c140a625d134_23</vt:lpwstr>
  </property>
</Properties>
</file>