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随带</w:t>
      </w:r>
      <w:r>
        <w:rPr>
          <w:rFonts w:hint="eastAsia" w:ascii="仿宋_GB2312" w:hAnsi="仿宋_GB2312" w:eastAsia="仿宋_GB2312" w:cs="仿宋_GB2312"/>
          <w:sz w:val="32"/>
          <w:szCs w:val="32"/>
        </w:rPr>
        <w:t>《福建省教师资格申请人员体检表》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（详见认定公告附件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，双面打印，第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页和第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申请人使用电脑录入，申请人签字和体检日期须手写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）在规定时间内到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福鼎市医院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古城院区体检中心（儿科门急诊楼四层）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体检不合格的不能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认定教师资格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体检结论仅在当年当次认定教师资格时有效。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有重大疾病病史者（指曾住院治疗或重大手术或需长期服药），请携带相关病历及检查等证明材料并将重大疾病病史、外伤手术史告知医生，严禁弄虚作假、冒名顶替，如隐瞒病史影响体检结果的，后果自负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体检前三天清淡饮食，勿饮酒、咖啡、浓茶，勿食甜食，避免剧烈运动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注意休息，勿熬夜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女性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月经期间请勿做妇科及尿液检查，待经期完毕后再补检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着装以宽松轻便为主，勿戴项链，女性不宜穿连衣裙、连裤袜，尤其是带有金属纽扣或亮片的衣服及有钢托和金属纽扣的文胸，须将头发全部盘至头顶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视力不能达到4.8以上者请自备眼镜，用于检测矫正视力。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因个人原因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完成所有体检项目的，将无法出具体检合格结论。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怀孕或可能已受孕者，请在孕期结束后，再行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申请认定教师资格。</w:t>
      </w: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D714022"/>
    <w:rsid w:val="015B475D"/>
    <w:rsid w:val="2D714022"/>
    <w:rsid w:val="38643E1C"/>
    <w:rsid w:val="39F456EC"/>
    <w:rsid w:val="69BB15A4"/>
    <w:rsid w:val="781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498</Characters>
  <Lines>0</Lines>
  <Paragraphs>0</Paragraphs>
  <TotalTime>1</TotalTime>
  <ScaleCrop>false</ScaleCrop>
  <LinksUpToDate>false</LinksUpToDate>
  <CharactersWithSpaces>498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罗</cp:lastModifiedBy>
  <dcterms:modified xsi:type="dcterms:W3CDTF">2023-09-27T20:09:10Z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ADD3B34082DB498DA16C4005E48A8C33_13</vt:lpwstr>
  </property>
</Properties>
</file>