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hd w:val="clear" w:color="auto" w:fill="FFFFFF"/>
        <w:kinsoku/>
        <w:wordWrap/>
        <w:overflowPunct/>
        <w:topLinePunct w:val="0"/>
        <w:autoSpaceDE/>
        <w:bidi w:val="0"/>
        <w:adjustRightInd/>
        <w:snapToGrid/>
        <w:spacing w:beforeAutospacing="0" w:afterAutospacing="0" w:line="480" w:lineRule="exact"/>
        <w:jc w:val="center"/>
        <w:textAlignment w:val="auto"/>
        <w:rPr>
          <w:rFonts w:hint="eastAsia" w:ascii="黑体" w:hAnsi="黑体" w:eastAsia="黑体" w:cs="黑体"/>
          <w:b w:val="0"/>
          <w:bCs w:val="0"/>
          <w:color w:val="000000" w:themeColor="text1"/>
          <w:sz w:val="36"/>
          <w:szCs w:val="36"/>
          <w:shd w:val="clear" w:color="auto" w:fill="FFFFFF"/>
          <w14:textFill>
            <w14:solidFill>
              <w14:schemeClr w14:val="tx1"/>
            </w14:solidFill>
          </w14:textFill>
        </w:rPr>
      </w:pPr>
      <w:r>
        <w:rPr>
          <w:rFonts w:hint="eastAsia" w:ascii="黑体" w:hAnsi="黑体" w:eastAsia="黑体" w:cs="黑体"/>
          <w:b w:val="0"/>
          <w:bCs w:val="0"/>
          <w:color w:val="000000" w:themeColor="text1"/>
          <w:sz w:val="36"/>
          <w:szCs w:val="36"/>
          <w:shd w:val="clear" w:color="auto" w:fill="FFFFFF"/>
          <w:lang w:eastAsia="zh-CN"/>
          <w14:textFill>
            <w14:solidFill>
              <w14:schemeClr w14:val="tx1"/>
            </w14:solidFill>
          </w14:textFill>
        </w:rPr>
        <w:t>城厢区</w:t>
      </w:r>
      <w:r>
        <w:rPr>
          <w:rFonts w:hint="eastAsia" w:ascii="黑体" w:hAnsi="黑体" w:eastAsia="黑体" w:cs="黑体"/>
          <w:b w:val="0"/>
          <w:bCs w:val="0"/>
          <w:color w:val="000000" w:themeColor="text1"/>
          <w:sz w:val="36"/>
          <w:szCs w:val="36"/>
          <w:shd w:val="clear" w:color="auto" w:fill="FFFFFF"/>
          <w14:textFill>
            <w14:solidFill>
              <w14:schemeClr w14:val="tx1"/>
            </w14:solidFill>
          </w14:textFill>
        </w:rPr>
        <w:t>教育局关于开展2023年</w:t>
      </w:r>
      <w:r>
        <w:rPr>
          <w:rFonts w:hint="eastAsia" w:ascii="黑体" w:hAnsi="黑体" w:eastAsia="黑体" w:cs="黑体"/>
          <w:b w:val="0"/>
          <w:bCs w:val="0"/>
          <w:color w:val="000000" w:themeColor="text1"/>
          <w:sz w:val="36"/>
          <w:szCs w:val="36"/>
          <w:shd w:val="clear" w:color="auto" w:fill="FFFFFF"/>
          <w:lang w:val="en-US" w:eastAsia="zh-CN"/>
          <w14:textFill>
            <w14:solidFill>
              <w14:schemeClr w14:val="tx1"/>
            </w14:solidFill>
          </w14:textFill>
        </w:rPr>
        <w:t>秋</w:t>
      </w:r>
      <w:r>
        <w:rPr>
          <w:rFonts w:hint="eastAsia" w:ascii="黑体" w:hAnsi="黑体" w:eastAsia="黑体" w:cs="黑体"/>
          <w:b w:val="0"/>
          <w:bCs w:val="0"/>
          <w:color w:val="000000" w:themeColor="text1"/>
          <w:sz w:val="36"/>
          <w:szCs w:val="36"/>
          <w:shd w:val="clear" w:color="auto" w:fill="FFFFFF"/>
          <w14:textFill>
            <w14:solidFill>
              <w14:schemeClr w14:val="tx1"/>
            </w14:solidFill>
          </w14:textFill>
        </w:rPr>
        <w:t>季中小学</w:t>
      </w:r>
    </w:p>
    <w:p>
      <w:pPr>
        <w:pStyle w:val="3"/>
        <w:keepNext w:val="0"/>
        <w:keepLines w:val="0"/>
        <w:pageBreakBefore w:val="0"/>
        <w:widowControl/>
        <w:shd w:val="clear" w:color="auto" w:fill="FFFFFF"/>
        <w:kinsoku/>
        <w:wordWrap/>
        <w:overflowPunct/>
        <w:topLinePunct w:val="0"/>
        <w:autoSpaceDE/>
        <w:bidi w:val="0"/>
        <w:adjustRightInd/>
        <w:snapToGrid/>
        <w:spacing w:beforeAutospacing="0" w:afterAutospacing="0" w:line="480" w:lineRule="exact"/>
        <w:jc w:val="center"/>
        <w:textAlignment w:val="auto"/>
        <w:rPr>
          <w:rFonts w:hint="eastAsia" w:ascii="黑体" w:hAnsi="黑体" w:eastAsia="黑体" w:cs="黑体"/>
          <w:b w:val="0"/>
          <w:bCs w:val="0"/>
          <w:color w:val="000000" w:themeColor="text1"/>
          <w:sz w:val="36"/>
          <w:szCs w:val="36"/>
          <w14:textFill>
            <w14:solidFill>
              <w14:schemeClr w14:val="tx1"/>
            </w14:solidFill>
          </w14:textFill>
        </w:rPr>
      </w:pPr>
      <w:r>
        <w:rPr>
          <w:rFonts w:hint="eastAsia" w:ascii="黑体" w:hAnsi="黑体" w:eastAsia="黑体" w:cs="黑体"/>
          <w:b w:val="0"/>
          <w:bCs w:val="0"/>
          <w:color w:val="000000" w:themeColor="text1"/>
          <w:sz w:val="36"/>
          <w:szCs w:val="36"/>
          <w:shd w:val="clear" w:color="auto" w:fill="FFFFFF"/>
          <w14:textFill>
            <w14:solidFill>
              <w14:schemeClr w14:val="tx1"/>
            </w14:solidFill>
          </w14:textFill>
        </w:rPr>
        <w:t>教师资格认定工作的公告</w:t>
      </w:r>
    </w:p>
    <w:p>
      <w:pPr>
        <w:pStyle w:val="6"/>
        <w:keepNext w:val="0"/>
        <w:keepLines w:val="0"/>
        <w:pageBreakBefore w:val="0"/>
        <w:widowControl/>
        <w:kinsoku/>
        <w:wordWrap/>
        <w:overflowPunct/>
        <w:topLinePunct w:val="0"/>
        <w:autoSpaceDE/>
        <w:bidi w:val="0"/>
        <w:adjustRightInd/>
        <w:snapToGrid/>
        <w:spacing w:beforeAutospacing="0" w:afterAutospacing="0" w:line="480" w:lineRule="exact"/>
        <w:textAlignment w:val="auto"/>
        <w:rPr>
          <w:rFonts w:hint="eastAsia" w:ascii="宋体" w:hAnsi="宋体" w:eastAsia="宋体" w:cs="宋体"/>
          <w:color w:val="000000" w:themeColor="text1"/>
          <w:shd w:val="clear" w:color="auto" w:fill="FFFFFF"/>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　　</w:t>
      </w:r>
    </w:p>
    <w:p>
      <w:pPr>
        <w:pStyle w:val="6"/>
        <w:keepNext w:val="0"/>
        <w:keepLines w:val="0"/>
        <w:pageBreakBefore w:val="0"/>
        <w:widowControl/>
        <w:kinsoku/>
        <w:wordWrap/>
        <w:overflowPunct/>
        <w:topLinePunct w:val="0"/>
        <w:autoSpaceDE/>
        <w:bidi w:val="0"/>
        <w:adjustRightInd/>
        <w:snapToGrid/>
        <w:spacing w:beforeAutospacing="0" w:afterAutospacing="0"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根据《教育部教师资格认定指导中心关于做好2023年教师资格制度实施工作的通知》（教资字〔2023〕2号）、《福建省教育厅关于做好2023年中小学教师资格认定工作的通知》（闽教师〔2023〕28号）及《莆田市教育局关于开展2023年</w:t>
      </w:r>
      <w:r>
        <w:rPr>
          <w:rFonts w:hint="eastAsia" w:ascii="仿宋" w:hAnsi="仿宋" w:eastAsia="仿宋" w:cs="仿宋"/>
          <w:color w:val="auto"/>
          <w:sz w:val="30"/>
          <w:szCs w:val="30"/>
          <w:shd w:val="clear" w:color="auto" w:fill="FFFFFF"/>
          <w:lang w:val="en-US" w:eastAsia="zh-CN"/>
        </w:rPr>
        <w:t>秋</w:t>
      </w:r>
      <w:r>
        <w:rPr>
          <w:rFonts w:hint="eastAsia" w:ascii="仿宋" w:hAnsi="仿宋" w:eastAsia="仿宋" w:cs="仿宋"/>
          <w:color w:val="auto"/>
          <w:sz w:val="30"/>
          <w:szCs w:val="30"/>
          <w:shd w:val="clear" w:color="auto" w:fill="FFFFFF"/>
        </w:rPr>
        <w:t>季中小学教师资格认定工作的通知》（莆教人〔2023〕</w:t>
      </w:r>
      <w:r>
        <w:rPr>
          <w:rFonts w:hint="eastAsia" w:ascii="仿宋" w:hAnsi="仿宋" w:eastAsia="仿宋" w:cs="仿宋"/>
          <w:color w:val="auto"/>
          <w:sz w:val="30"/>
          <w:szCs w:val="30"/>
          <w:shd w:val="clear" w:color="auto" w:fill="FFFFFF"/>
          <w:lang w:val="en-US" w:eastAsia="zh-CN"/>
        </w:rPr>
        <w:t>48</w:t>
      </w:r>
      <w:r>
        <w:rPr>
          <w:rFonts w:hint="eastAsia" w:ascii="仿宋" w:hAnsi="仿宋" w:eastAsia="仿宋" w:cs="仿宋"/>
          <w:color w:val="auto"/>
          <w:sz w:val="30"/>
          <w:szCs w:val="30"/>
          <w:shd w:val="clear" w:color="auto" w:fill="FFFFFF"/>
        </w:rPr>
        <w:t>号）的精神和要求，现就我区2023年</w:t>
      </w:r>
      <w:r>
        <w:rPr>
          <w:rFonts w:hint="eastAsia" w:ascii="仿宋" w:hAnsi="仿宋" w:eastAsia="仿宋" w:cs="仿宋"/>
          <w:color w:val="auto"/>
          <w:sz w:val="30"/>
          <w:szCs w:val="30"/>
          <w:shd w:val="clear" w:color="auto" w:fill="FFFFFF"/>
          <w:lang w:val="en-US" w:eastAsia="zh-CN"/>
        </w:rPr>
        <w:t>秋</w:t>
      </w:r>
      <w:r>
        <w:rPr>
          <w:rFonts w:hint="eastAsia" w:ascii="仿宋" w:hAnsi="仿宋" w:eastAsia="仿宋" w:cs="仿宋"/>
          <w:color w:val="auto"/>
          <w:sz w:val="30"/>
          <w:szCs w:val="30"/>
          <w:shd w:val="clear" w:color="auto" w:fill="FFFFFF"/>
        </w:rPr>
        <w:t>季中小学教师资格认定工作有关事项通知如下：</w:t>
      </w:r>
    </w:p>
    <w:p>
      <w:pPr>
        <w:pStyle w:val="6"/>
        <w:keepNext w:val="0"/>
        <w:keepLines w:val="0"/>
        <w:pageBreakBefore w:val="0"/>
        <w:widowControl/>
        <w:kinsoku/>
        <w:wordWrap/>
        <w:overflowPunct/>
        <w:topLinePunct w:val="0"/>
        <w:autoSpaceDE/>
        <w:bidi w:val="0"/>
        <w:adjustRightInd/>
        <w:snapToGrid/>
        <w:spacing w:beforeAutospacing="0" w:afterAutospacing="0"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一、受理对象</w:t>
      </w:r>
    </w:p>
    <w:p>
      <w:pPr>
        <w:pStyle w:val="6"/>
        <w:keepNext w:val="0"/>
        <w:keepLines w:val="0"/>
        <w:pageBreakBefore w:val="0"/>
        <w:widowControl/>
        <w:kinsoku/>
        <w:wordWrap/>
        <w:overflowPunct/>
        <w:topLinePunct w:val="0"/>
        <w:autoSpaceDE/>
        <w:bidi w:val="0"/>
        <w:adjustRightInd/>
        <w:snapToGrid/>
        <w:spacing w:beforeAutospacing="0" w:afterAutospacing="0"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未达到国家法定退休年龄，符合国家及我省规定的申请条件，参加国家中小学教师资格考试取得《中小学教师资格考试合格证明》且在有效期内的人员或取得《师范生教师职业能力证书》且在有效期内的人员。符合上述条件，在我</w:t>
      </w:r>
      <w:r>
        <w:rPr>
          <w:rFonts w:hint="eastAsia" w:ascii="仿宋" w:hAnsi="仿宋" w:eastAsia="仿宋" w:cs="仿宋"/>
          <w:color w:val="auto"/>
          <w:sz w:val="30"/>
          <w:szCs w:val="30"/>
          <w:shd w:val="clear" w:color="auto" w:fill="FFFFFF"/>
          <w:lang w:val="en-US" w:eastAsia="zh-CN"/>
        </w:rPr>
        <w:t>区</w:t>
      </w:r>
      <w:r>
        <w:rPr>
          <w:rFonts w:hint="eastAsia" w:ascii="仿宋" w:hAnsi="仿宋" w:eastAsia="仿宋" w:cs="仿宋"/>
          <w:color w:val="auto"/>
          <w:sz w:val="30"/>
          <w:szCs w:val="30"/>
          <w:shd w:val="clear" w:color="auto" w:fill="FFFFFF"/>
        </w:rPr>
        <w:t>认定的人员还需符合以下条件之一：</w:t>
      </w:r>
    </w:p>
    <w:p>
      <w:pPr>
        <w:pStyle w:val="6"/>
        <w:keepNext w:val="0"/>
        <w:keepLines w:val="0"/>
        <w:pageBreakBefore w:val="0"/>
        <w:widowControl/>
        <w:kinsoku/>
        <w:wordWrap/>
        <w:overflowPunct/>
        <w:topLinePunct w:val="0"/>
        <w:autoSpaceDE/>
        <w:bidi w:val="0"/>
        <w:adjustRightInd/>
        <w:snapToGrid/>
        <w:spacing w:beforeAutospacing="0" w:afterAutospacing="0"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（一）户籍在</w:t>
      </w:r>
      <w:r>
        <w:rPr>
          <w:rFonts w:hint="eastAsia" w:ascii="仿宋" w:hAnsi="仿宋" w:eastAsia="仿宋" w:cs="仿宋"/>
          <w:color w:val="auto"/>
          <w:sz w:val="30"/>
          <w:szCs w:val="30"/>
          <w:shd w:val="clear" w:color="auto" w:fill="FFFFFF"/>
          <w:lang w:eastAsia="zh-CN"/>
        </w:rPr>
        <w:t>城厢区</w:t>
      </w:r>
      <w:r>
        <w:rPr>
          <w:rFonts w:hint="eastAsia" w:ascii="仿宋" w:hAnsi="仿宋" w:eastAsia="仿宋" w:cs="仿宋"/>
          <w:color w:val="auto"/>
          <w:sz w:val="30"/>
          <w:szCs w:val="30"/>
          <w:shd w:val="clear" w:color="auto" w:fill="FFFFFF"/>
        </w:rPr>
        <w:t>或持有</w:t>
      </w:r>
      <w:r>
        <w:rPr>
          <w:rFonts w:hint="eastAsia" w:ascii="仿宋" w:hAnsi="仿宋" w:eastAsia="仿宋" w:cs="仿宋"/>
          <w:color w:val="auto"/>
          <w:sz w:val="30"/>
          <w:szCs w:val="30"/>
          <w:shd w:val="clear" w:color="auto" w:fill="FFFFFF"/>
          <w:lang w:eastAsia="zh-CN"/>
        </w:rPr>
        <w:t>城厢区</w:t>
      </w:r>
      <w:r>
        <w:rPr>
          <w:rFonts w:hint="eastAsia" w:ascii="仿宋" w:hAnsi="仿宋" w:eastAsia="仿宋" w:cs="仿宋"/>
          <w:color w:val="auto"/>
          <w:sz w:val="30"/>
          <w:szCs w:val="30"/>
          <w:shd w:val="clear" w:color="auto" w:fill="FFFFFF"/>
        </w:rPr>
        <w:t>居住证（在有限期内）；</w:t>
      </w:r>
    </w:p>
    <w:p>
      <w:pPr>
        <w:pStyle w:val="6"/>
        <w:keepNext w:val="0"/>
        <w:keepLines w:val="0"/>
        <w:pageBreakBefore w:val="0"/>
        <w:widowControl/>
        <w:kinsoku/>
        <w:wordWrap/>
        <w:overflowPunct/>
        <w:topLinePunct w:val="0"/>
        <w:autoSpaceDE/>
        <w:bidi w:val="0"/>
        <w:adjustRightInd/>
        <w:snapToGrid/>
        <w:spacing w:beforeAutospacing="0" w:afterAutospacing="0"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w:t>
      </w:r>
      <w:r>
        <w:rPr>
          <w:rFonts w:hint="eastAsia" w:ascii="仿宋" w:hAnsi="仿宋" w:eastAsia="仿宋" w:cs="仿宋"/>
          <w:color w:val="auto"/>
          <w:sz w:val="30"/>
          <w:szCs w:val="30"/>
          <w:shd w:val="clear" w:color="auto" w:fill="FFFFFF"/>
          <w:lang w:val="en-US" w:eastAsia="zh-CN"/>
        </w:rPr>
        <w:t>二</w:t>
      </w:r>
      <w:r>
        <w:rPr>
          <w:rFonts w:hint="eastAsia" w:ascii="仿宋" w:hAnsi="仿宋" w:eastAsia="仿宋" w:cs="仿宋"/>
          <w:color w:val="auto"/>
          <w:sz w:val="30"/>
          <w:szCs w:val="30"/>
          <w:shd w:val="clear" w:color="auto" w:fill="FFFFFF"/>
        </w:rPr>
        <w:t>）持有港澳台居民居住证在莆田市学习、工作和生活的，或持有港澳居民来往内地通行证、五年有效期台湾居民来往大陆通行证,在福建省参加中小学教师资格考试的港澳台居民；</w:t>
      </w:r>
    </w:p>
    <w:p>
      <w:pPr>
        <w:pStyle w:val="6"/>
        <w:keepNext w:val="0"/>
        <w:keepLines w:val="0"/>
        <w:pageBreakBefore w:val="0"/>
        <w:widowControl/>
        <w:kinsoku/>
        <w:wordWrap/>
        <w:overflowPunct/>
        <w:topLinePunct w:val="0"/>
        <w:autoSpaceDE/>
        <w:bidi w:val="0"/>
        <w:adjustRightInd/>
        <w:snapToGrid/>
        <w:spacing w:beforeAutospacing="0" w:afterAutospacing="0"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w:t>
      </w:r>
      <w:r>
        <w:rPr>
          <w:rFonts w:hint="eastAsia" w:ascii="仿宋" w:hAnsi="仿宋" w:eastAsia="仿宋" w:cs="仿宋"/>
          <w:color w:val="auto"/>
          <w:sz w:val="30"/>
          <w:szCs w:val="30"/>
          <w:shd w:val="clear" w:color="auto" w:fill="FFFFFF"/>
          <w:lang w:val="en-US" w:eastAsia="zh-CN"/>
        </w:rPr>
        <w:t>三</w:t>
      </w:r>
      <w:r>
        <w:rPr>
          <w:rFonts w:hint="eastAsia" w:ascii="仿宋" w:hAnsi="仿宋" w:eastAsia="仿宋" w:cs="仿宋"/>
          <w:color w:val="auto"/>
          <w:sz w:val="30"/>
          <w:szCs w:val="30"/>
          <w:shd w:val="clear" w:color="auto" w:fill="FFFFFF"/>
        </w:rPr>
        <w:t>）驻莆部队现役军人（含现役武警）。</w:t>
      </w:r>
    </w:p>
    <w:p>
      <w:pPr>
        <w:pStyle w:val="6"/>
        <w:keepNext w:val="0"/>
        <w:keepLines w:val="0"/>
        <w:pageBreakBefore w:val="0"/>
        <w:widowControl/>
        <w:kinsoku/>
        <w:wordWrap/>
        <w:overflowPunct/>
        <w:topLinePunct w:val="0"/>
        <w:autoSpaceDE/>
        <w:bidi w:val="0"/>
        <w:adjustRightInd/>
        <w:snapToGrid/>
        <w:spacing w:beforeAutospacing="0" w:afterAutospacing="0" w:line="480" w:lineRule="exact"/>
        <w:ind w:firstLine="640"/>
        <w:textAlignment w:val="auto"/>
        <w:rPr>
          <w:rFonts w:hint="eastAsia" w:ascii="仿宋" w:hAnsi="仿宋" w:eastAsia="仿宋" w:cs="仿宋"/>
          <w:color w:val="auto"/>
          <w:sz w:val="30"/>
          <w:szCs w:val="30"/>
          <w:shd w:val="clear" w:color="auto" w:fill="FFFFFF"/>
        </w:rPr>
      </w:pPr>
      <w:r>
        <w:rPr>
          <w:rFonts w:hint="eastAsia" w:ascii="仿宋" w:hAnsi="仿宋" w:eastAsia="仿宋" w:cs="仿宋"/>
          <w:color w:val="auto"/>
          <w:sz w:val="30"/>
          <w:szCs w:val="30"/>
          <w:shd w:val="clear" w:color="auto" w:fill="FFFFFF"/>
        </w:rPr>
        <w:t>同一申请人每次只能申请一种教师资格，成功申领后的一年内不能再申领第二本教师资格证书。</w:t>
      </w:r>
    </w:p>
    <w:p>
      <w:pPr>
        <w:keepNext w:val="0"/>
        <w:keepLines w:val="0"/>
        <w:pageBreakBefore w:val="0"/>
        <w:kinsoku/>
        <w:wordWrap/>
        <w:overflowPunct/>
        <w:topLinePunct w:val="0"/>
        <w:autoSpaceDE/>
        <w:bidi w:val="0"/>
        <w:adjustRightInd/>
        <w:snapToGrid/>
        <w:spacing w:afterAutospacing="0" w:line="480" w:lineRule="exact"/>
        <w:ind w:firstLine="600" w:firstLineChars="200"/>
        <w:textAlignment w:val="auto"/>
        <w:rPr>
          <w:rFonts w:hint="eastAsia" w:ascii="仿宋" w:hAnsi="仿宋" w:eastAsia="仿宋" w:cs="仿宋"/>
          <w:color w:val="FF0000"/>
          <w:sz w:val="30"/>
          <w:szCs w:val="30"/>
          <w:shd w:val="clear" w:color="auto" w:fill="FFFFFF"/>
        </w:rPr>
      </w:pPr>
      <w:r>
        <w:rPr>
          <w:rFonts w:hint="eastAsia" w:ascii="仿宋" w:hAnsi="仿宋" w:eastAsia="仿宋" w:cs="仿宋"/>
          <w:color w:val="FF0000"/>
          <w:sz w:val="30"/>
          <w:szCs w:val="30"/>
          <w:lang w:val="en-US" w:eastAsia="zh-CN"/>
        </w:rPr>
        <w:t>城厢区教育局教师资格认定咨询电话：2691016，QQ群：96055225（符合城厢区认定条件的，网报后请立即进QQ群，便于接收后续各项重要通知）。</w:t>
      </w:r>
    </w:p>
    <w:p>
      <w:pPr>
        <w:pStyle w:val="6"/>
        <w:keepNext w:val="0"/>
        <w:keepLines w:val="0"/>
        <w:pageBreakBefore w:val="0"/>
        <w:widowControl/>
        <w:kinsoku/>
        <w:wordWrap/>
        <w:overflowPunct/>
        <w:topLinePunct w:val="0"/>
        <w:autoSpaceDE/>
        <w:bidi w:val="0"/>
        <w:adjustRightInd/>
        <w:snapToGrid/>
        <w:spacing w:beforeAutospacing="0" w:afterAutospacing="0"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二、认定教师资格种类</w:t>
      </w:r>
    </w:p>
    <w:p>
      <w:pPr>
        <w:pStyle w:val="6"/>
        <w:keepNext w:val="0"/>
        <w:keepLines w:val="0"/>
        <w:pageBreakBefore w:val="0"/>
        <w:widowControl/>
        <w:kinsoku/>
        <w:wordWrap/>
        <w:overflowPunct/>
        <w:topLinePunct w:val="0"/>
        <w:autoSpaceDE/>
        <w:bidi w:val="0"/>
        <w:adjustRightInd/>
        <w:snapToGrid/>
        <w:spacing w:beforeAutospacing="0" w:afterAutospacing="0"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幼儿园教师资格、小学教师资格、初级中学教师资格。</w:t>
      </w:r>
    </w:p>
    <w:p>
      <w:pPr>
        <w:pStyle w:val="6"/>
        <w:keepNext w:val="0"/>
        <w:keepLines w:val="0"/>
        <w:pageBreakBefore w:val="0"/>
        <w:widowControl/>
        <w:kinsoku/>
        <w:wordWrap/>
        <w:overflowPunct/>
        <w:topLinePunct w:val="0"/>
        <w:autoSpaceDE/>
        <w:bidi w:val="0"/>
        <w:adjustRightInd/>
        <w:snapToGrid/>
        <w:spacing w:beforeAutospacing="0" w:afterAutospacing="0"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三、认定机构及申请方式</w:t>
      </w:r>
    </w:p>
    <w:p>
      <w:pPr>
        <w:pStyle w:val="6"/>
        <w:keepNext w:val="0"/>
        <w:keepLines w:val="0"/>
        <w:pageBreakBefore w:val="0"/>
        <w:widowControl/>
        <w:kinsoku/>
        <w:wordWrap/>
        <w:overflowPunct/>
        <w:topLinePunct w:val="0"/>
        <w:autoSpaceDE/>
        <w:bidi w:val="0"/>
        <w:adjustRightInd/>
        <w:snapToGrid/>
        <w:spacing w:beforeAutospacing="0" w:afterAutospacing="0"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（一）申请认定高级中学、中等职业学校和中等职业学校实习指导教师资格，由莆田市教育局认定。</w:t>
      </w:r>
    </w:p>
    <w:p>
      <w:pPr>
        <w:pStyle w:val="6"/>
        <w:keepNext w:val="0"/>
        <w:keepLines w:val="0"/>
        <w:pageBreakBefore w:val="0"/>
        <w:widowControl/>
        <w:kinsoku/>
        <w:wordWrap/>
        <w:overflowPunct/>
        <w:topLinePunct w:val="0"/>
        <w:autoSpaceDE/>
        <w:bidi w:val="0"/>
        <w:adjustRightInd/>
        <w:snapToGrid/>
        <w:spacing w:beforeAutospacing="0" w:afterAutospacing="0"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（二）申请认定初级中学、小学、幼儿园教师资格由户籍或居住证所在地的县（区）教育局认定。</w:t>
      </w:r>
    </w:p>
    <w:p>
      <w:pPr>
        <w:pStyle w:val="6"/>
        <w:keepNext w:val="0"/>
        <w:keepLines w:val="0"/>
        <w:pageBreakBefore w:val="0"/>
        <w:widowControl/>
        <w:kinsoku/>
        <w:wordWrap/>
        <w:overflowPunct/>
        <w:topLinePunct w:val="0"/>
        <w:autoSpaceDE/>
        <w:bidi w:val="0"/>
        <w:adjustRightInd/>
        <w:snapToGrid/>
        <w:spacing w:beforeAutospacing="0" w:afterAutospacing="0"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w:t>
      </w:r>
      <w:r>
        <w:rPr>
          <w:rFonts w:hint="eastAsia" w:ascii="仿宋" w:hAnsi="仿宋" w:eastAsia="仿宋" w:cs="仿宋"/>
          <w:color w:val="auto"/>
          <w:sz w:val="30"/>
          <w:szCs w:val="30"/>
          <w:shd w:val="clear" w:color="auto" w:fill="FFFFFF"/>
          <w:lang w:val="en-US" w:eastAsia="zh-CN"/>
        </w:rPr>
        <w:t>三</w:t>
      </w:r>
      <w:r>
        <w:rPr>
          <w:rFonts w:hint="eastAsia" w:ascii="仿宋" w:hAnsi="仿宋" w:eastAsia="仿宋" w:cs="仿宋"/>
          <w:color w:val="auto"/>
          <w:sz w:val="30"/>
          <w:szCs w:val="30"/>
          <w:shd w:val="clear" w:color="auto" w:fill="FFFFFF"/>
        </w:rPr>
        <w:t>）港澳居民持港澳居民来往内地通行证、台湾居民持五年有效期台湾居民来往大陆通行证在福建省参加中小学教师资格考试且合格的，可在</w:t>
      </w:r>
      <w:r>
        <w:rPr>
          <w:rFonts w:hint="eastAsia" w:ascii="仿宋" w:hAnsi="仿宋" w:eastAsia="仿宋" w:cs="仿宋"/>
          <w:color w:val="auto"/>
          <w:sz w:val="30"/>
          <w:szCs w:val="30"/>
          <w:shd w:val="clear" w:color="auto" w:fill="FFFFFF"/>
          <w:lang w:val="en-US" w:eastAsia="zh-CN"/>
        </w:rPr>
        <w:t>莆田</w:t>
      </w:r>
      <w:r>
        <w:rPr>
          <w:rFonts w:hint="eastAsia" w:ascii="仿宋" w:hAnsi="仿宋" w:eastAsia="仿宋" w:cs="仿宋"/>
          <w:color w:val="auto"/>
          <w:sz w:val="30"/>
          <w:szCs w:val="30"/>
          <w:shd w:val="clear" w:color="auto" w:fill="FFFFFF"/>
        </w:rPr>
        <w:t>市各县（区）教育部门中择一办理；驻莆部队现役军人（含现役武警）由部队驻扎地所属县区（管委会）教育部门办理。以上对象申请认定高级中学、中等职业学校和中等职业学校实习指导教师资格的，由莆田市教育局认定。</w:t>
      </w:r>
    </w:p>
    <w:p>
      <w:pPr>
        <w:pStyle w:val="6"/>
        <w:keepNext w:val="0"/>
        <w:keepLines w:val="0"/>
        <w:pageBreakBefore w:val="0"/>
        <w:widowControl/>
        <w:kinsoku/>
        <w:wordWrap/>
        <w:overflowPunct/>
        <w:topLinePunct w:val="0"/>
        <w:autoSpaceDE/>
        <w:bidi w:val="0"/>
        <w:adjustRightInd/>
        <w:snapToGrid/>
        <w:spacing w:beforeAutospacing="0" w:afterAutospacing="0"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四、认定条件</w:t>
      </w:r>
    </w:p>
    <w:p>
      <w:pPr>
        <w:pStyle w:val="6"/>
        <w:keepNext w:val="0"/>
        <w:keepLines w:val="0"/>
        <w:pageBreakBefore w:val="0"/>
        <w:widowControl/>
        <w:kinsoku/>
        <w:wordWrap/>
        <w:overflowPunct/>
        <w:topLinePunct w:val="0"/>
        <w:autoSpaceDE/>
        <w:bidi w:val="0"/>
        <w:adjustRightInd/>
        <w:snapToGrid/>
        <w:spacing w:beforeAutospacing="0" w:afterAutospacing="0"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（一）遵守宪法和法律，热爱教育事业，履行《中华人民共和国教师法》规定的义务，遵守教师职业道德。</w:t>
      </w:r>
    </w:p>
    <w:p>
      <w:pPr>
        <w:pStyle w:val="6"/>
        <w:keepNext w:val="0"/>
        <w:keepLines w:val="0"/>
        <w:pageBreakBefore w:val="0"/>
        <w:widowControl/>
        <w:kinsoku/>
        <w:wordWrap/>
        <w:overflowPunct/>
        <w:topLinePunct w:val="0"/>
        <w:autoSpaceDE/>
        <w:bidi w:val="0"/>
        <w:adjustRightInd/>
        <w:snapToGrid/>
        <w:spacing w:beforeAutospacing="0" w:afterAutospacing="0"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（二）具有良好的身体素质和心理素质，符合申请认定教师资格的体检标准，经教师资格认定机构指定的二级甲等（县级）及以上医疗机构体检合格。</w:t>
      </w:r>
    </w:p>
    <w:p>
      <w:pPr>
        <w:pStyle w:val="6"/>
        <w:keepNext w:val="0"/>
        <w:keepLines w:val="0"/>
        <w:pageBreakBefore w:val="0"/>
        <w:widowControl/>
        <w:kinsoku/>
        <w:wordWrap/>
        <w:overflowPunct/>
        <w:topLinePunct w:val="0"/>
        <w:autoSpaceDE/>
        <w:bidi w:val="0"/>
        <w:adjustRightInd/>
        <w:snapToGrid/>
        <w:spacing w:beforeAutospacing="0" w:afterAutospacing="0"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三）符合《中华人民共和国教师法》规定的学历要求，其中申请认定中等职业学校实习指导教师资格的，应当具备大学专科学校毕业及其以上学历，同时还应具备助理工程师以上专业技术职务或中级以上工人技术等级。</w:t>
      </w:r>
    </w:p>
    <w:p>
      <w:pPr>
        <w:pStyle w:val="6"/>
        <w:keepNext w:val="0"/>
        <w:keepLines w:val="0"/>
        <w:pageBreakBefore w:val="0"/>
        <w:widowControl/>
        <w:kinsoku/>
        <w:wordWrap/>
        <w:overflowPunct/>
        <w:topLinePunct w:val="0"/>
        <w:autoSpaceDE/>
        <w:bidi w:val="0"/>
        <w:adjustRightInd/>
        <w:snapToGrid/>
        <w:spacing w:beforeAutospacing="0" w:afterAutospacing="0"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（四）达到国家语言文字工作委员会颁布的《普通话水平测试等级标准》二级乙等及以上水平，其中语文教师和对外汉语教学教师应达到二级甲等及以上水平。</w:t>
      </w:r>
    </w:p>
    <w:p>
      <w:pPr>
        <w:keepNext w:val="0"/>
        <w:keepLines w:val="0"/>
        <w:pageBreakBefore w:val="0"/>
        <w:kinsoku/>
        <w:wordWrap/>
        <w:overflowPunct/>
        <w:topLinePunct w:val="0"/>
        <w:autoSpaceDE/>
        <w:bidi w:val="0"/>
        <w:adjustRightInd/>
        <w:snapToGrid/>
        <w:spacing w:afterAutospacing="0"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w:t>
      </w:r>
      <w:r>
        <w:rPr>
          <w:rFonts w:hint="eastAsia" w:ascii="仿宋" w:hAnsi="仿宋" w:eastAsia="仿宋" w:cs="仿宋"/>
          <w:color w:val="auto"/>
          <w:sz w:val="30"/>
          <w:szCs w:val="30"/>
        </w:rPr>
        <w:t>五、认定工作安排</w:t>
      </w:r>
    </w:p>
    <w:p>
      <w:pPr>
        <w:keepNext w:val="0"/>
        <w:keepLines w:val="0"/>
        <w:pageBreakBefore w:val="0"/>
        <w:kinsoku/>
        <w:wordWrap/>
        <w:overflowPunct/>
        <w:topLinePunct w:val="0"/>
        <w:autoSpaceDE/>
        <w:bidi w:val="0"/>
        <w:adjustRightInd/>
        <w:snapToGrid/>
        <w:spacing w:afterAutospacing="0" w:line="480" w:lineRule="exact"/>
        <w:ind w:firstLine="602" w:firstLineChars="200"/>
        <w:textAlignment w:val="auto"/>
        <w:rPr>
          <w:rFonts w:hint="eastAsia" w:ascii="仿宋" w:hAnsi="仿宋" w:eastAsia="仿宋" w:cs="仿宋"/>
          <w:b/>
          <w:bCs/>
          <w:color w:val="auto"/>
          <w:spacing w:val="-3"/>
          <w:sz w:val="30"/>
          <w:szCs w:val="30"/>
        </w:rPr>
      </w:pPr>
      <w:r>
        <w:rPr>
          <w:rFonts w:hint="eastAsia" w:ascii="仿宋" w:hAnsi="仿宋" w:eastAsia="仿宋" w:cs="仿宋"/>
          <w:b/>
          <w:bCs/>
          <w:color w:val="auto"/>
          <w:sz w:val="30"/>
          <w:szCs w:val="30"/>
        </w:rPr>
        <w:t>（一）</w:t>
      </w:r>
      <w:r>
        <w:rPr>
          <w:rFonts w:hint="eastAsia" w:ascii="仿宋" w:hAnsi="仿宋" w:eastAsia="仿宋" w:cs="仿宋"/>
          <w:b/>
          <w:bCs/>
          <w:color w:val="auto"/>
          <w:spacing w:val="-3"/>
          <w:sz w:val="30"/>
          <w:szCs w:val="30"/>
        </w:rPr>
        <w:t>网上报名时间：2023年9月18日--2023年10月7日</w:t>
      </w:r>
    </w:p>
    <w:p>
      <w:pPr>
        <w:keepNext w:val="0"/>
        <w:keepLines w:val="0"/>
        <w:pageBreakBefore w:val="0"/>
        <w:kinsoku/>
        <w:wordWrap/>
        <w:overflowPunct/>
        <w:topLinePunct w:val="0"/>
        <w:autoSpaceDE/>
        <w:autoSpaceDN w:val="0"/>
        <w:bidi w:val="0"/>
        <w:adjustRightInd/>
        <w:snapToGrid/>
        <w:spacing w:afterAutospacing="0" w:line="48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color w:val="auto"/>
          <w:sz w:val="30"/>
          <w:szCs w:val="30"/>
        </w:rPr>
        <w:t>报名网站：</w:t>
      </w:r>
      <w:r>
        <w:rPr>
          <w:rFonts w:hint="eastAsia" w:ascii="仿宋" w:hAnsi="仿宋" w:eastAsia="仿宋" w:cs="仿宋"/>
          <w:color w:val="auto"/>
          <w:sz w:val="30"/>
          <w:szCs w:val="30"/>
        </w:rPr>
        <w:t>中国教师资格网（</w:t>
      </w:r>
      <w:r>
        <w:rPr>
          <w:rFonts w:hint="eastAsia" w:ascii="仿宋" w:hAnsi="仿宋" w:eastAsia="仿宋" w:cs="仿宋"/>
          <w:color w:val="auto"/>
          <w:sz w:val="30"/>
          <w:szCs w:val="30"/>
        </w:rPr>
        <w:fldChar w:fldCharType="begin"/>
      </w:r>
      <w:r>
        <w:rPr>
          <w:rFonts w:hint="eastAsia" w:ascii="仿宋" w:hAnsi="仿宋" w:eastAsia="仿宋" w:cs="仿宋"/>
          <w:color w:val="auto"/>
          <w:sz w:val="30"/>
          <w:szCs w:val="30"/>
        </w:rPr>
        <w:instrText xml:space="preserve">HYPERLINK "http://www.jszg.edu.cn/"</w:instrText>
      </w:r>
      <w:r>
        <w:rPr>
          <w:rFonts w:hint="eastAsia" w:ascii="仿宋" w:hAnsi="仿宋" w:eastAsia="仿宋" w:cs="仿宋"/>
          <w:color w:val="auto"/>
          <w:sz w:val="30"/>
          <w:szCs w:val="30"/>
        </w:rPr>
        <w:fldChar w:fldCharType="separate"/>
      </w:r>
      <w:r>
        <w:rPr>
          <w:rFonts w:hint="eastAsia" w:ascii="仿宋" w:hAnsi="仿宋" w:eastAsia="仿宋" w:cs="仿宋"/>
          <w:color w:val="auto"/>
          <w:sz w:val="30"/>
          <w:szCs w:val="30"/>
        </w:rPr>
        <w:t>http://w</w:t>
      </w:r>
      <w:bookmarkStart w:id="0" w:name="_Hlt131413461"/>
      <w:bookmarkStart w:id="1" w:name="_Hlt131413460"/>
      <w:r>
        <w:rPr>
          <w:rFonts w:hint="eastAsia" w:ascii="仿宋" w:hAnsi="仿宋" w:eastAsia="仿宋" w:cs="仿宋"/>
          <w:color w:val="auto"/>
          <w:sz w:val="30"/>
          <w:szCs w:val="30"/>
        </w:rPr>
        <w:t>w</w:t>
      </w:r>
      <w:bookmarkEnd w:id="0"/>
      <w:bookmarkEnd w:id="1"/>
      <w:r>
        <w:rPr>
          <w:rFonts w:hint="eastAsia" w:ascii="仿宋" w:hAnsi="仿宋" w:eastAsia="仿宋" w:cs="仿宋"/>
          <w:color w:val="auto"/>
          <w:sz w:val="30"/>
          <w:szCs w:val="30"/>
        </w:rPr>
        <w:t>w.jszg.edu.cn</w:t>
      </w:r>
      <w:r>
        <w:rPr>
          <w:rFonts w:hint="eastAsia" w:ascii="仿宋" w:hAnsi="仿宋" w:eastAsia="仿宋" w:cs="仿宋"/>
          <w:color w:val="auto"/>
          <w:sz w:val="30"/>
          <w:szCs w:val="30"/>
        </w:rPr>
        <w:fldChar w:fldCharType="end"/>
      </w:r>
      <w:r>
        <w:rPr>
          <w:rFonts w:hint="eastAsia" w:ascii="仿宋" w:hAnsi="仿宋" w:eastAsia="仿宋" w:cs="仿宋"/>
          <w:color w:val="auto"/>
          <w:sz w:val="30"/>
          <w:szCs w:val="30"/>
        </w:rPr>
        <w:t>）</w:t>
      </w:r>
    </w:p>
    <w:p>
      <w:pPr>
        <w:keepNext w:val="0"/>
        <w:keepLines w:val="0"/>
        <w:pageBreakBefore w:val="0"/>
        <w:kinsoku/>
        <w:wordWrap/>
        <w:overflowPunct/>
        <w:topLinePunct w:val="0"/>
        <w:autoSpaceDE/>
        <w:bidi w:val="0"/>
        <w:adjustRightInd/>
        <w:snapToGrid/>
        <w:spacing w:afterAutospacing="0" w:line="480" w:lineRule="exact"/>
        <w:ind w:firstLine="602" w:firstLineChars="200"/>
        <w:textAlignment w:val="auto"/>
        <w:rPr>
          <w:rFonts w:hint="eastAsia" w:ascii="仿宋" w:hAnsi="仿宋" w:eastAsia="仿宋" w:cs="仿宋"/>
          <w:bCs/>
          <w:color w:val="auto"/>
          <w:sz w:val="30"/>
          <w:szCs w:val="30"/>
        </w:rPr>
      </w:pPr>
      <w:r>
        <w:rPr>
          <w:rFonts w:hint="eastAsia" w:ascii="仿宋" w:hAnsi="仿宋" w:eastAsia="仿宋" w:cs="仿宋"/>
          <w:b/>
          <w:bCs/>
          <w:color w:val="auto"/>
          <w:sz w:val="30"/>
          <w:szCs w:val="30"/>
        </w:rPr>
        <w:t>操作指南：</w:t>
      </w:r>
      <w:r>
        <w:rPr>
          <w:rFonts w:hint="eastAsia" w:ascii="仿宋" w:hAnsi="仿宋" w:eastAsia="仿宋" w:cs="仿宋"/>
          <w:bCs/>
          <w:color w:val="auto"/>
          <w:sz w:val="30"/>
          <w:szCs w:val="30"/>
        </w:rPr>
        <w:t>请下载本公告附件1:教师资格认定申请人使用手册2023年，还有疑问可查看中国教师资格网</w:t>
      </w:r>
      <w:r>
        <w:rPr>
          <w:rFonts w:hint="eastAsia" w:ascii="仿宋" w:hAnsi="仿宋" w:eastAsia="仿宋" w:cs="仿宋"/>
          <w:bCs/>
          <w:color w:val="auto"/>
          <w:sz w:val="30"/>
          <w:szCs w:val="30"/>
        </w:rPr>
        <w:fldChar w:fldCharType="begin"/>
      </w:r>
      <w:r>
        <w:rPr>
          <w:rFonts w:hint="eastAsia" w:ascii="仿宋" w:hAnsi="仿宋" w:eastAsia="仿宋" w:cs="仿宋"/>
          <w:bCs/>
          <w:color w:val="auto"/>
          <w:sz w:val="30"/>
          <w:szCs w:val="30"/>
        </w:rPr>
        <w:instrText xml:space="preserve">HYPERLINK "https://www.jszg.edu.cn/consult.html?t=1680492314000"</w:instrText>
      </w:r>
      <w:r>
        <w:rPr>
          <w:rFonts w:hint="eastAsia" w:ascii="仿宋" w:hAnsi="仿宋" w:eastAsia="仿宋" w:cs="仿宋"/>
          <w:bCs/>
          <w:color w:val="auto"/>
          <w:sz w:val="30"/>
          <w:szCs w:val="30"/>
        </w:rPr>
        <w:fldChar w:fldCharType="separate"/>
      </w:r>
      <w:r>
        <w:rPr>
          <w:rStyle w:val="10"/>
          <w:rFonts w:hint="eastAsia" w:ascii="仿宋" w:hAnsi="仿宋" w:eastAsia="仿宋" w:cs="仿宋"/>
          <w:bCs/>
          <w:color w:val="auto"/>
          <w:sz w:val="30"/>
          <w:szCs w:val="30"/>
        </w:rPr>
        <w:t>“咨询服务”栏目</w:t>
      </w:r>
      <w:r>
        <w:rPr>
          <w:rFonts w:hint="eastAsia" w:ascii="仿宋" w:hAnsi="仿宋" w:eastAsia="仿宋" w:cs="仿宋"/>
          <w:bCs/>
          <w:color w:val="auto"/>
          <w:sz w:val="30"/>
          <w:szCs w:val="30"/>
        </w:rPr>
        <w:fldChar w:fldCharType="end"/>
      </w:r>
      <w:r>
        <w:rPr>
          <w:rFonts w:hint="eastAsia" w:ascii="仿宋" w:hAnsi="仿宋" w:eastAsia="仿宋" w:cs="仿宋"/>
          <w:bCs/>
          <w:color w:val="auto"/>
          <w:sz w:val="30"/>
          <w:szCs w:val="30"/>
        </w:rPr>
        <w:t>。</w:t>
      </w:r>
    </w:p>
    <w:p>
      <w:pPr>
        <w:keepNext w:val="0"/>
        <w:keepLines w:val="0"/>
        <w:pageBreakBefore w:val="0"/>
        <w:kinsoku/>
        <w:wordWrap/>
        <w:overflowPunct/>
        <w:topLinePunct w:val="0"/>
        <w:autoSpaceDE/>
        <w:bidi w:val="0"/>
        <w:adjustRightInd/>
        <w:snapToGrid/>
        <w:spacing w:afterAutospacing="0" w:line="48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报名注意事项：</w:t>
      </w:r>
    </w:p>
    <w:p>
      <w:pPr>
        <w:keepNext w:val="0"/>
        <w:keepLines w:val="0"/>
        <w:pageBreakBefore w:val="0"/>
        <w:kinsoku/>
        <w:wordWrap/>
        <w:overflowPunct/>
        <w:topLinePunct w:val="0"/>
        <w:autoSpaceDE/>
        <w:bidi w:val="0"/>
        <w:adjustRightInd/>
        <w:snapToGrid/>
        <w:spacing w:afterAutospacing="0" w:line="480" w:lineRule="exact"/>
        <w:ind w:firstLine="600" w:firstLineChars="200"/>
        <w:textAlignment w:val="auto"/>
        <w:rPr>
          <w:rFonts w:hint="eastAsia" w:ascii="仿宋" w:hAnsi="仿宋" w:eastAsia="仿宋" w:cs="仿宋"/>
          <w:bCs/>
          <w:color w:val="auto"/>
          <w:sz w:val="30"/>
          <w:szCs w:val="30"/>
        </w:rPr>
      </w:pPr>
      <w:r>
        <w:rPr>
          <w:rFonts w:hint="eastAsia" w:ascii="仿宋" w:hAnsi="仿宋" w:eastAsia="仿宋" w:cs="仿宋"/>
          <w:bCs/>
          <w:color w:val="auto"/>
          <w:sz w:val="30"/>
          <w:szCs w:val="30"/>
        </w:rPr>
        <w:t>1.申请认定高级中学、中等职业学校和中等职业学校实习指导教师资格且户籍或居住证为莆田市内的（含莆田市所有县、区、管委会），</w:t>
      </w:r>
      <w:r>
        <w:rPr>
          <w:rFonts w:hint="eastAsia" w:ascii="仿宋" w:hAnsi="仿宋" w:eastAsia="仿宋" w:cs="仿宋"/>
          <w:b/>
          <w:bCs/>
          <w:color w:val="auto"/>
          <w:sz w:val="30"/>
          <w:szCs w:val="30"/>
        </w:rPr>
        <w:t>确认、认定机构均选择莆田市教育局</w:t>
      </w:r>
      <w:r>
        <w:rPr>
          <w:rFonts w:hint="eastAsia" w:ascii="仿宋" w:hAnsi="仿宋" w:eastAsia="仿宋" w:cs="仿宋"/>
          <w:bCs/>
          <w:color w:val="auto"/>
          <w:sz w:val="30"/>
          <w:szCs w:val="30"/>
        </w:rPr>
        <w:t>；</w:t>
      </w:r>
      <w:r>
        <w:rPr>
          <w:rFonts w:hint="eastAsia" w:ascii="仿宋" w:hAnsi="仿宋" w:eastAsia="仿宋" w:cs="仿宋"/>
          <w:color w:val="auto"/>
          <w:sz w:val="30"/>
          <w:szCs w:val="30"/>
        </w:rPr>
        <w:t>户籍在</w:t>
      </w:r>
      <w:r>
        <w:rPr>
          <w:rFonts w:hint="eastAsia" w:ascii="仿宋" w:hAnsi="仿宋" w:eastAsia="仿宋" w:cs="仿宋"/>
          <w:color w:val="auto"/>
          <w:sz w:val="30"/>
          <w:szCs w:val="30"/>
          <w:lang w:eastAsia="zh-CN"/>
        </w:rPr>
        <w:t>城厢</w:t>
      </w:r>
      <w:r>
        <w:rPr>
          <w:rFonts w:hint="eastAsia" w:ascii="仿宋" w:hAnsi="仿宋" w:eastAsia="仿宋" w:cs="仿宋"/>
          <w:color w:val="auto"/>
          <w:sz w:val="30"/>
          <w:szCs w:val="30"/>
          <w:lang w:val="en-US" w:eastAsia="zh-CN"/>
        </w:rPr>
        <w:t>区</w:t>
      </w:r>
      <w:r>
        <w:rPr>
          <w:rFonts w:hint="eastAsia" w:ascii="仿宋" w:hAnsi="仿宋" w:eastAsia="仿宋" w:cs="仿宋"/>
          <w:color w:val="auto"/>
          <w:sz w:val="30"/>
          <w:szCs w:val="30"/>
        </w:rPr>
        <w:t>或持有</w:t>
      </w:r>
      <w:r>
        <w:rPr>
          <w:rFonts w:hint="eastAsia" w:ascii="仿宋" w:hAnsi="仿宋" w:eastAsia="仿宋" w:cs="仿宋"/>
          <w:color w:val="auto"/>
          <w:sz w:val="30"/>
          <w:szCs w:val="30"/>
          <w:lang w:eastAsia="zh-CN"/>
        </w:rPr>
        <w:t>城厢</w:t>
      </w:r>
      <w:r>
        <w:rPr>
          <w:rFonts w:hint="eastAsia" w:ascii="仿宋" w:hAnsi="仿宋" w:eastAsia="仿宋" w:cs="仿宋"/>
          <w:color w:val="auto"/>
          <w:sz w:val="30"/>
          <w:szCs w:val="30"/>
          <w:lang w:val="en-US" w:eastAsia="zh-CN"/>
        </w:rPr>
        <w:t>区</w:t>
      </w:r>
      <w:r>
        <w:rPr>
          <w:rFonts w:hint="eastAsia" w:ascii="仿宋" w:hAnsi="仿宋" w:eastAsia="仿宋" w:cs="仿宋"/>
          <w:color w:val="auto"/>
          <w:sz w:val="30"/>
          <w:szCs w:val="30"/>
        </w:rPr>
        <w:t>居住证</w:t>
      </w:r>
      <w:r>
        <w:rPr>
          <w:rFonts w:hint="eastAsia" w:ascii="仿宋" w:hAnsi="仿宋" w:eastAsia="仿宋" w:cs="仿宋"/>
          <w:color w:val="auto"/>
          <w:sz w:val="30"/>
          <w:szCs w:val="30"/>
          <w:lang w:eastAsia="zh-CN"/>
        </w:rPr>
        <w:t>（须</w:t>
      </w:r>
      <w:r>
        <w:rPr>
          <w:rFonts w:hint="eastAsia" w:ascii="仿宋" w:hAnsi="仿宋" w:eastAsia="仿宋" w:cs="仿宋"/>
          <w:color w:val="auto"/>
          <w:sz w:val="30"/>
          <w:szCs w:val="30"/>
        </w:rPr>
        <w:t>在有效期内</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w:t>
      </w:r>
      <w:r>
        <w:rPr>
          <w:rFonts w:hint="eastAsia" w:ascii="仿宋" w:hAnsi="仿宋" w:eastAsia="仿宋" w:cs="仿宋"/>
          <w:bCs/>
          <w:color w:val="auto"/>
          <w:sz w:val="30"/>
          <w:szCs w:val="30"/>
        </w:rPr>
        <w:t>申请认定初级中学、小学、幼儿园教师资格，确认、认定机构</w:t>
      </w:r>
      <w:r>
        <w:rPr>
          <w:rFonts w:hint="eastAsia" w:ascii="仿宋" w:hAnsi="仿宋" w:eastAsia="仿宋" w:cs="仿宋"/>
          <w:b/>
          <w:bCs/>
          <w:color w:val="auto"/>
          <w:sz w:val="30"/>
          <w:szCs w:val="30"/>
        </w:rPr>
        <w:t>均选择</w:t>
      </w:r>
      <w:r>
        <w:rPr>
          <w:rFonts w:hint="eastAsia" w:ascii="仿宋" w:hAnsi="仿宋" w:eastAsia="仿宋" w:cs="仿宋"/>
          <w:b/>
          <w:bCs/>
          <w:color w:val="auto"/>
          <w:sz w:val="30"/>
          <w:szCs w:val="30"/>
          <w:lang w:val="en-US" w:eastAsia="zh-CN"/>
        </w:rPr>
        <w:t>城厢区</w:t>
      </w:r>
      <w:r>
        <w:rPr>
          <w:rFonts w:hint="eastAsia" w:ascii="仿宋" w:hAnsi="仿宋" w:eastAsia="仿宋" w:cs="仿宋"/>
          <w:b/>
          <w:bCs/>
          <w:color w:val="auto"/>
          <w:sz w:val="30"/>
          <w:szCs w:val="30"/>
        </w:rPr>
        <w:t>教育局</w:t>
      </w:r>
      <w:r>
        <w:rPr>
          <w:rFonts w:hint="eastAsia" w:ascii="仿宋" w:hAnsi="仿宋" w:eastAsia="仿宋" w:cs="仿宋"/>
          <w:bCs/>
          <w:color w:val="auto"/>
          <w:sz w:val="30"/>
          <w:szCs w:val="30"/>
        </w:rPr>
        <w:t>。</w:t>
      </w:r>
    </w:p>
    <w:p>
      <w:pPr>
        <w:keepNext w:val="0"/>
        <w:keepLines w:val="0"/>
        <w:pageBreakBefore w:val="0"/>
        <w:kinsoku/>
        <w:wordWrap/>
        <w:overflowPunct/>
        <w:topLinePunct w:val="0"/>
        <w:autoSpaceDE/>
        <w:bidi w:val="0"/>
        <w:adjustRightInd/>
        <w:snapToGrid/>
        <w:spacing w:afterAutospacing="0" w:line="480" w:lineRule="exact"/>
        <w:ind w:firstLine="600" w:firstLineChars="200"/>
        <w:jc w:val="left"/>
        <w:textAlignment w:val="auto"/>
        <w:rPr>
          <w:rFonts w:hint="eastAsia" w:ascii="仿宋" w:hAnsi="仿宋" w:eastAsia="仿宋" w:cs="仿宋"/>
          <w:b/>
          <w:bCs/>
          <w:color w:val="auto"/>
          <w:sz w:val="30"/>
          <w:szCs w:val="30"/>
        </w:rPr>
      </w:pPr>
      <w:r>
        <w:rPr>
          <w:rFonts w:hint="eastAsia" w:ascii="仿宋" w:hAnsi="仿宋" w:eastAsia="仿宋" w:cs="仿宋"/>
          <w:bCs/>
          <w:color w:val="auto"/>
          <w:sz w:val="30"/>
          <w:szCs w:val="30"/>
        </w:rPr>
        <w:t>2.</w:t>
      </w:r>
      <w:r>
        <w:rPr>
          <w:rFonts w:hint="eastAsia" w:ascii="仿宋" w:hAnsi="仿宋" w:eastAsia="仿宋" w:cs="仿宋"/>
          <w:b/>
          <w:bCs/>
          <w:color w:val="auto"/>
          <w:sz w:val="30"/>
          <w:szCs w:val="30"/>
        </w:rPr>
        <w:t>申请人务必保证所持材料信息与系统中填报信息一致，提交的个人承诺书及证件图片务必齐全合格、清晰完整、真实有效。申请人的照片需“三同”，即网上报名电子照片、体检表上贴的照片</w:t>
      </w:r>
      <w:r>
        <w:rPr>
          <w:rFonts w:hint="eastAsia" w:ascii="仿宋" w:hAnsi="仿宋" w:eastAsia="仿宋" w:cs="仿宋"/>
          <w:b/>
          <w:bCs/>
          <w:color w:val="auto"/>
          <w:sz w:val="30"/>
          <w:szCs w:val="30"/>
          <w:lang w:eastAsia="zh-CN"/>
        </w:rPr>
        <w:t>（</w:t>
      </w:r>
      <w:r>
        <w:rPr>
          <w:rFonts w:hint="eastAsia" w:ascii="仿宋" w:hAnsi="仿宋" w:eastAsia="仿宋" w:cs="仿宋"/>
          <w:b/>
          <w:bCs/>
          <w:color w:val="auto"/>
          <w:sz w:val="30"/>
          <w:szCs w:val="30"/>
          <w:lang w:val="en-US" w:eastAsia="zh-CN"/>
        </w:rPr>
        <w:t>二寸</w:t>
      </w:r>
      <w:r>
        <w:rPr>
          <w:rFonts w:hint="eastAsia" w:ascii="仿宋" w:hAnsi="仿宋" w:eastAsia="仿宋" w:cs="仿宋"/>
          <w:b/>
          <w:bCs/>
          <w:color w:val="auto"/>
          <w:sz w:val="30"/>
          <w:szCs w:val="30"/>
          <w:lang w:eastAsia="zh-CN"/>
        </w:rPr>
        <w:t>）</w:t>
      </w:r>
      <w:r>
        <w:rPr>
          <w:rFonts w:hint="eastAsia" w:ascii="仿宋" w:hAnsi="仿宋" w:eastAsia="仿宋" w:cs="仿宋"/>
          <w:b/>
          <w:bCs/>
          <w:color w:val="auto"/>
          <w:sz w:val="30"/>
          <w:szCs w:val="30"/>
        </w:rPr>
        <w:t>以及用于制作证书的照片</w:t>
      </w:r>
      <w:r>
        <w:rPr>
          <w:rFonts w:hint="eastAsia" w:ascii="仿宋" w:hAnsi="仿宋" w:eastAsia="仿宋" w:cs="仿宋"/>
          <w:b/>
          <w:bCs/>
          <w:color w:val="auto"/>
          <w:sz w:val="30"/>
          <w:szCs w:val="30"/>
          <w:lang w:eastAsia="zh-CN"/>
        </w:rPr>
        <w:t>（</w:t>
      </w:r>
      <w:r>
        <w:rPr>
          <w:rFonts w:hint="eastAsia" w:ascii="仿宋" w:hAnsi="仿宋" w:eastAsia="仿宋" w:cs="仿宋"/>
          <w:b/>
          <w:bCs/>
          <w:color w:val="auto"/>
          <w:sz w:val="30"/>
          <w:szCs w:val="30"/>
          <w:lang w:val="en-US" w:eastAsia="zh-CN"/>
        </w:rPr>
        <w:t>一寸</w:t>
      </w:r>
      <w:r>
        <w:rPr>
          <w:rFonts w:hint="eastAsia" w:ascii="仿宋" w:hAnsi="仿宋" w:eastAsia="仿宋" w:cs="仿宋"/>
          <w:b/>
          <w:bCs/>
          <w:color w:val="auto"/>
          <w:sz w:val="30"/>
          <w:szCs w:val="30"/>
          <w:lang w:eastAsia="zh-CN"/>
        </w:rPr>
        <w:t>）</w:t>
      </w:r>
      <w:r>
        <w:rPr>
          <w:rFonts w:hint="eastAsia" w:ascii="仿宋" w:hAnsi="仿宋" w:eastAsia="仿宋" w:cs="仿宋"/>
          <w:b/>
          <w:bCs/>
          <w:color w:val="auto"/>
          <w:sz w:val="30"/>
          <w:szCs w:val="30"/>
        </w:rPr>
        <w:t>应为同一底版（近期免冠正面彩色白底照片）。</w:t>
      </w:r>
    </w:p>
    <w:p>
      <w:pPr>
        <w:keepNext w:val="0"/>
        <w:keepLines w:val="0"/>
        <w:pageBreakBefore w:val="0"/>
        <w:kinsoku/>
        <w:wordWrap/>
        <w:overflowPunct/>
        <w:topLinePunct w:val="0"/>
        <w:autoSpaceDE/>
        <w:bidi w:val="0"/>
        <w:adjustRightInd/>
        <w:snapToGrid/>
        <w:spacing w:afterAutospacing="0" w:line="480" w:lineRule="exact"/>
        <w:ind w:firstLine="602" w:firstLineChars="200"/>
        <w:jc w:val="left"/>
        <w:textAlignment w:val="auto"/>
        <w:rPr>
          <w:rFonts w:hint="eastAsia" w:ascii="仿宋" w:hAnsi="仿宋" w:eastAsia="仿宋" w:cs="仿宋"/>
          <w:color w:val="auto"/>
          <w:sz w:val="30"/>
          <w:szCs w:val="30"/>
          <w:lang w:val="en-US" w:eastAsia="zh-CN"/>
        </w:rPr>
      </w:pPr>
      <w:r>
        <w:rPr>
          <w:rFonts w:hint="eastAsia" w:ascii="仿宋" w:hAnsi="仿宋" w:eastAsia="仿宋" w:cs="仿宋"/>
          <w:b/>
          <w:bCs/>
          <w:color w:val="auto"/>
          <w:sz w:val="30"/>
          <w:szCs w:val="30"/>
          <w:lang w:val="en-US" w:eastAsia="zh-CN"/>
        </w:rPr>
        <w:t>3.网上报名成功后，请认真阅读网报系统中确认点提示的《注意事项》，做好相关准备。</w:t>
      </w:r>
    </w:p>
    <w:p>
      <w:pPr>
        <w:pStyle w:val="6"/>
        <w:keepNext w:val="0"/>
        <w:keepLines w:val="0"/>
        <w:pageBreakBefore w:val="0"/>
        <w:widowControl/>
        <w:kinsoku/>
        <w:wordWrap/>
        <w:overflowPunct/>
        <w:topLinePunct w:val="0"/>
        <w:autoSpaceDE/>
        <w:bidi w:val="0"/>
        <w:adjustRightInd/>
        <w:snapToGrid/>
        <w:spacing w:beforeAutospacing="0" w:afterAutospacing="0" w:line="480" w:lineRule="exact"/>
        <w:ind w:firstLine="641"/>
        <w:textAlignment w:val="auto"/>
        <w:rPr>
          <w:rFonts w:hint="eastAsia" w:ascii="仿宋" w:hAnsi="仿宋" w:eastAsia="仿宋" w:cs="仿宋"/>
          <w:b w:val="0"/>
          <w:bCs w:val="0"/>
          <w:color w:val="auto"/>
          <w:sz w:val="30"/>
          <w:szCs w:val="30"/>
          <w:shd w:val="clear" w:color="auto" w:fill="FFFFFF"/>
        </w:rPr>
      </w:pPr>
      <w:r>
        <w:rPr>
          <w:rFonts w:hint="eastAsia" w:ascii="仿宋" w:hAnsi="仿宋" w:eastAsia="仿宋" w:cs="仿宋"/>
          <w:b/>
          <w:bCs/>
          <w:color w:val="auto"/>
          <w:sz w:val="30"/>
          <w:szCs w:val="30"/>
        </w:rPr>
        <w:t>（二）体格检查（教师资格体检预计安排在10月上旬</w:t>
      </w:r>
      <w:r>
        <w:rPr>
          <w:rFonts w:hint="eastAsia" w:ascii="仿宋" w:hAnsi="仿宋" w:eastAsia="仿宋" w:cs="仿宋"/>
          <w:b/>
          <w:bCs/>
          <w:color w:val="auto"/>
          <w:sz w:val="30"/>
          <w:szCs w:val="30"/>
          <w:lang w:eastAsia="zh-CN"/>
        </w:rPr>
        <w:t>）</w:t>
      </w:r>
      <w:r>
        <w:rPr>
          <w:rFonts w:hint="eastAsia" w:ascii="仿宋" w:hAnsi="仿宋" w:eastAsia="仿宋" w:cs="仿宋"/>
          <w:b/>
          <w:bCs/>
          <w:color w:val="auto"/>
          <w:sz w:val="30"/>
          <w:szCs w:val="30"/>
        </w:rPr>
        <w:t>，</w:t>
      </w:r>
      <w:r>
        <w:rPr>
          <w:rFonts w:hint="eastAsia" w:ascii="仿宋" w:hAnsi="仿宋" w:eastAsia="仿宋" w:cs="仿宋"/>
          <w:b w:val="0"/>
          <w:bCs w:val="0"/>
          <w:color w:val="auto"/>
          <w:sz w:val="30"/>
          <w:szCs w:val="30"/>
          <w:shd w:val="clear" w:color="auto" w:fill="FFFFFF"/>
        </w:rPr>
        <w:t>具体时间依报名人数及医院统筹而定，以我局体检公告为准，拟</w:t>
      </w:r>
      <w:r>
        <w:rPr>
          <w:rFonts w:hint="eastAsia" w:ascii="仿宋" w:hAnsi="仿宋" w:eastAsia="仿宋" w:cs="仿宋"/>
          <w:b w:val="0"/>
          <w:bCs w:val="0"/>
          <w:color w:val="auto"/>
          <w:sz w:val="30"/>
          <w:szCs w:val="30"/>
          <w:shd w:val="clear" w:color="auto" w:fill="FFFFFF"/>
          <w:lang w:val="en-US" w:eastAsia="zh-CN"/>
        </w:rPr>
        <w:t>9</w:t>
      </w:r>
      <w:r>
        <w:rPr>
          <w:rFonts w:hint="eastAsia" w:ascii="仿宋" w:hAnsi="仿宋" w:eastAsia="仿宋" w:cs="仿宋"/>
          <w:b w:val="0"/>
          <w:bCs w:val="0"/>
          <w:color w:val="auto"/>
          <w:sz w:val="30"/>
          <w:szCs w:val="30"/>
          <w:shd w:val="clear" w:color="auto" w:fill="FFFFFF"/>
        </w:rPr>
        <w:t>月</w:t>
      </w:r>
      <w:r>
        <w:rPr>
          <w:rFonts w:hint="eastAsia" w:ascii="仿宋" w:hAnsi="仿宋" w:eastAsia="仿宋" w:cs="仿宋"/>
          <w:b w:val="0"/>
          <w:bCs w:val="0"/>
          <w:color w:val="auto"/>
          <w:sz w:val="30"/>
          <w:szCs w:val="30"/>
          <w:shd w:val="clear" w:color="auto" w:fill="FFFFFF"/>
          <w:lang w:val="en-US" w:eastAsia="zh-CN"/>
        </w:rPr>
        <w:t>底</w:t>
      </w:r>
      <w:r>
        <w:rPr>
          <w:rFonts w:hint="eastAsia" w:ascii="仿宋" w:hAnsi="仿宋" w:eastAsia="仿宋" w:cs="仿宋"/>
          <w:b w:val="0"/>
          <w:bCs w:val="0"/>
          <w:color w:val="auto"/>
          <w:sz w:val="30"/>
          <w:szCs w:val="30"/>
          <w:shd w:val="clear" w:color="auto" w:fill="FFFFFF"/>
        </w:rPr>
        <w:t>发布</w:t>
      </w:r>
      <w:r>
        <w:rPr>
          <w:rFonts w:hint="eastAsia" w:ascii="仿宋" w:hAnsi="仿宋" w:eastAsia="仿宋" w:cs="仿宋"/>
          <w:b w:val="0"/>
          <w:bCs w:val="0"/>
          <w:color w:val="auto"/>
          <w:sz w:val="30"/>
          <w:szCs w:val="30"/>
          <w:shd w:val="clear" w:color="auto" w:fill="FFFFFF"/>
          <w:lang w:eastAsia="zh-CN"/>
        </w:rPr>
        <w:t>，</w:t>
      </w:r>
      <w:r>
        <w:rPr>
          <w:rFonts w:hint="eastAsia" w:ascii="仿宋" w:hAnsi="仿宋" w:eastAsia="仿宋" w:cs="仿宋"/>
          <w:b w:val="0"/>
          <w:bCs w:val="0"/>
          <w:color w:val="auto"/>
          <w:sz w:val="30"/>
          <w:szCs w:val="30"/>
          <w:shd w:val="clear" w:color="auto" w:fill="FFFFFF"/>
        </w:rPr>
        <w:t>届时，请关注</w:t>
      </w:r>
      <w:r>
        <w:rPr>
          <w:rFonts w:hint="eastAsia" w:ascii="仿宋" w:hAnsi="仿宋" w:eastAsia="仿宋" w:cs="仿宋"/>
          <w:b w:val="0"/>
          <w:bCs w:val="0"/>
          <w:color w:val="auto"/>
          <w:sz w:val="30"/>
          <w:szCs w:val="30"/>
          <w:shd w:val="clear" w:color="auto" w:fill="FFFFFF"/>
          <w:lang w:eastAsia="zh-CN"/>
        </w:rPr>
        <w:t>城厢区</w:t>
      </w:r>
      <w:r>
        <w:rPr>
          <w:rFonts w:hint="eastAsia" w:ascii="仿宋" w:hAnsi="仿宋" w:eastAsia="仿宋" w:cs="仿宋"/>
          <w:b w:val="0"/>
          <w:bCs w:val="0"/>
          <w:color w:val="auto"/>
          <w:sz w:val="30"/>
          <w:szCs w:val="30"/>
          <w:shd w:val="clear" w:color="auto" w:fill="FFFFFF"/>
        </w:rPr>
        <w:t>教育局门户网上的通知，网址：</w:t>
      </w:r>
      <w:r>
        <w:rPr>
          <w:rFonts w:hint="eastAsia" w:ascii="仿宋" w:hAnsi="仿宋" w:eastAsia="仿宋" w:cs="仿宋"/>
          <w:color w:val="auto"/>
          <w:kern w:val="0"/>
          <w:sz w:val="30"/>
          <w:szCs w:val="30"/>
          <w:u w:val="single"/>
        </w:rPr>
        <w:fldChar w:fldCharType="begin"/>
      </w:r>
      <w:r>
        <w:rPr>
          <w:rFonts w:hint="eastAsia" w:ascii="仿宋" w:hAnsi="仿宋" w:eastAsia="仿宋" w:cs="仿宋"/>
          <w:color w:val="auto"/>
          <w:kern w:val="0"/>
          <w:sz w:val="30"/>
          <w:szCs w:val="30"/>
          <w:u w:val="single"/>
        </w:rPr>
        <w:instrText xml:space="preserve"> HYPERLINK "http://www.chengxiang.gov.cn/ztzl/jyzt/gggs_32849/" </w:instrText>
      </w:r>
      <w:r>
        <w:rPr>
          <w:rFonts w:hint="eastAsia" w:ascii="仿宋" w:hAnsi="仿宋" w:eastAsia="仿宋" w:cs="仿宋"/>
          <w:color w:val="auto"/>
          <w:kern w:val="0"/>
          <w:sz w:val="30"/>
          <w:szCs w:val="30"/>
          <w:u w:val="single"/>
        </w:rPr>
        <w:fldChar w:fldCharType="separate"/>
      </w:r>
      <w:r>
        <w:rPr>
          <w:rFonts w:hint="eastAsia" w:ascii="仿宋" w:hAnsi="仿宋" w:eastAsia="仿宋" w:cs="仿宋"/>
          <w:color w:val="auto"/>
          <w:kern w:val="0"/>
          <w:sz w:val="30"/>
          <w:szCs w:val="30"/>
          <w:u w:val="single"/>
        </w:rPr>
        <w:t>http://www.chengxiang.gov.cn/ztzl/jyzt/gggs_32849/</w:t>
      </w:r>
      <w:r>
        <w:rPr>
          <w:rFonts w:hint="eastAsia" w:ascii="仿宋" w:hAnsi="仿宋" w:eastAsia="仿宋" w:cs="仿宋"/>
          <w:color w:val="auto"/>
          <w:kern w:val="0"/>
          <w:sz w:val="30"/>
          <w:szCs w:val="30"/>
          <w:u w:val="single"/>
        </w:rPr>
        <w:fldChar w:fldCharType="end"/>
      </w:r>
      <w:r>
        <w:rPr>
          <w:rFonts w:hint="eastAsia" w:ascii="仿宋" w:hAnsi="仿宋" w:eastAsia="仿宋" w:cs="仿宋"/>
          <w:b w:val="0"/>
          <w:bCs w:val="0"/>
          <w:color w:val="auto"/>
          <w:sz w:val="30"/>
          <w:szCs w:val="30"/>
          <w:shd w:val="clear" w:color="auto" w:fill="FFFFFF"/>
        </w:rPr>
        <w:t>，并提前做好行程规划。） </w:t>
      </w:r>
    </w:p>
    <w:p>
      <w:pPr>
        <w:pStyle w:val="6"/>
        <w:keepNext w:val="0"/>
        <w:keepLines w:val="0"/>
        <w:pageBreakBefore w:val="0"/>
        <w:widowControl/>
        <w:kinsoku/>
        <w:wordWrap/>
        <w:overflowPunct/>
        <w:topLinePunct w:val="0"/>
        <w:autoSpaceDE/>
        <w:bidi w:val="0"/>
        <w:adjustRightInd/>
        <w:snapToGrid/>
        <w:spacing w:beforeAutospacing="0" w:afterAutospacing="0" w:line="4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kern w:val="2"/>
          <w:sz w:val="30"/>
          <w:szCs w:val="30"/>
        </w:rPr>
        <w:t>申请人按属地管理原则，由</w:t>
      </w:r>
      <w:r>
        <w:rPr>
          <w:rFonts w:hint="eastAsia" w:ascii="仿宋" w:hAnsi="仿宋" w:eastAsia="仿宋" w:cs="仿宋"/>
          <w:color w:val="auto"/>
          <w:kern w:val="2"/>
          <w:sz w:val="30"/>
          <w:szCs w:val="30"/>
          <w:lang w:val="en-US" w:eastAsia="zh-CN"/>
        </w:rPr>
        <w:t>城厢区教育局</w:t>
      </w:r>
      <w:r>
        <w:rPr>
          <w:rFonts w:hint="eastAsia" w:ascii="仿宋" w:hAnsi="仿宋" w:eastAsia="仿宋" w:cs="仿宋"/>
          <w:b/>
          <w:bCs/>
          <w:color w:val="auto"/>
          <w:kern w:val="2"/>
          <w:sz w:val="30"/>
          <w:szCs w:val="30"/>
        </w:rPr>
        <w:t>统一组织</w:t>
      </w:r>
      <w:r>
        <w:rPr>
          <w:rFonts w:hint="eastAsia" w:ascii="仿宋" w:hAnsi="仿宋" w:eastAsia="仿宋" w:cs="仿宋"/>
          <w:color w:val="auto"/>
          <w:kern w:val="2"/>
          <w:sz w:val="30"/>
          <w:szCs w:val="30"/>
        </w:rPr>
        <w:t>到</w:t>
      </w:r>
      <w:r>
        <w:rPr>
          <w:rFonts w:hint="eastAsia" w:ascii="仿宋" w:hAnsi="仿宋" w:eastAsia="仿宋" w:cs="仿宋"/>
          <w:b/>
          <w:bCs/>
          <w:color w:val="auto"/>
          <w:kern w:val="2"/>
          <w:sz w:val="30"/>
          <w:szCs w:val="30"/>
        </w:rPr>
        <w:t>莆田市第一医院</w:t>
      </w:r>
      <w:r>
        <w:rPr>
          <w:rFonts w:hint="eastAsia" w:ascii="仿宋" w:hAnsi="仿宋" w:eastAsia="仿宋" w:cs="仿宋"/>
          <w:color w:val="auto"/>
          <w:kern w:val="2"/>
          <w:sz w:val="30"/>
          <w:szCs w:val="30"/>
        </w:rPr>
        <w:t>体检部门进行体检</w:t>
      </w:r>
      <w:r>
        <w:rPr>
          <w:rFonts w:hint="eastAsia" w:ascii="仿宋" w:hAnsi="仿宋" w:eastAsia="仿宋" w:cs="仿宋"/>
          <w:b w:val="0"/>
          <w:bCs w:val="0"/>
          <w:color w:val="auto"/>
          <w:kern w:val="2"/>
          <w:sz w:val="30"/>
          <w:szCs w:val="30"/>
          <w:lang w:eastAsia="zh-CN"/>
        </w:rPr>
        <w:t>（</w:t>
      </w:r>
      <w:r>
        <w:rPr>
          <w:rFonts w:hint="eastAsia" w:ascii="仿宋" w:hAnsi="仿宋" w:eastAsia="仿宋" w:cs="仿宋"/>
          <w:b w:val="0"/>
          <w:bCs w:val="0"/>
          <w:color w:val="auto"/>
          <w:kern w:val="2"/>
          <w:sz w:val="30"/>
          <w:szCs w:val="30"/>
          <w:lang w:val="en-US" w:eastAsia="zh-CN"/>
        </w:rPr>
        <w:t>注意：自行体检的结果无效</w:t>
      </w:r>
      <w:r>
        <w:rPr>
          <w:rFonts w:hint="eastAsia" w:ascii="仿宋" w:hAnsi="仿宋" w:eastAsia="仿宋" w:cs="仿宋"/>
          <w:b w:val="0"/>
          <w:bCs w:val="0"/>
          <w:color w:val="auto"/>
          <w:kern w:val="2"/>
          <w:sz w:val="30"/>
          <w:szCs w:val="30"/>
          <w:lang w:eastAsia="zh-CN"/>
        </w:rPr>
        <w:t>）</w:t>
      </w:r>
      <w:r>
        <w:rPr>
          <w:rFonts w:hint="eastAsia" w:ascii="仿宋" w:hAnsi="仿宋" w:eastAsia="仿宋" w:cs="仿宋"/>
          <w:color w:val="auto"/>
          <w:kern w:val="2"/>
          <w:sz w:val="30"/>
          <w:szCs w:val="30"/>
        </w:rPr>
        <w:t>。</w:t>
      </w:r>
    </w:p>
    <w:p>
      <w:pPr>
        <w:keepNext w:val="0"/>
        <w:keepLines w:val="0"/>
        <w:pageBreakBefore w:val="0"/>
        <w:kinsoku/>
        <w:wordWrap/>
        <w:overflowPunct/>
        <w:topLinePunct w:val="0"/>
        <w:autoSpaceDE/>
        <w:bidi w:val="0"/>
        <w:adjustRightInd/>
        <w:snapToGrid/>
        <w:spacing w:afterAutospacing="0" w:line="480" w:lineRule="exact"/>
        <w:ind w:firstLine="600" w:firstLineChars="200"/>
        <w:textAlignment w:val="auto"/>
        <w:rPr>
          <w:rFonts w:hint="eastAsia" w:ascii="仿宋" w:hAnsi="仿宋" w:eastAsia="仿宋" w:cs="仿宋"/>
          <w:b/>
          <w:bCs/>
          <w:color w:val="auto"/>
          <w:sz w:val="30"/>
          <w:szCs w:val="30"/>
        </w:rPr>
      </w:pPr>
      <w:r>
        <w:rPr>
          <w:rFonts w:hint="eastAsia" w:ascii="仿宋" w:hAnsi="仿宋" w:eastAsia="仿宋" w:cs="仿宋"/>
          <w:color w:val="auto"/>
          <w:sz w:val="30"/>
          <w:szCs w:val="30"/>
          <w:shd w:val="clear" w:color="auto" w:fill="FFFFFF"/>
        </w:rPr>
        <w:t>　</w:t>
      </w:r>
      <w:r>
        <w:rPr>
          <w:rFonts w:hint="eastAsia" w:ascii="仿宋" w:hAnsi="仿宋" w:eastAsia="仿宋" w:cs="仿宋"/>
          <w:b/>
          <w:bCs/>
          <w:color w:val="auto"/>
          <w:sz w:val="30"/>
          <w:szCs w:val="30"/>
        </w:rPr>
        <w:t>友情提示：</w:t>
      </w:r>
    </w:p>
    <w:p>
      <w:pPr>
        <w:keepNext w:val="0"/>
        <w:keepLines w:val="0"/>
        <w:pageBreakBefore w:val="0"/>
        <w:kinsoku/>
        <w:wordWrap/>
        <w:overflowPunct/>
        <w:topLinePunct w:val="0"/>
        <w:autoSpaceDE/>
        <w:bidi w:val="0"/>
        <w:adjustRightInd/>
        <w:snapToGrid/>
        <w:spacing w:afterAutospacing="0" w:line="480" w:lineRule="exact"/>
        <w:ind w:firstLine="600" w:firstLineChars="200"/>
        <w:textAlignment w:val="auto"/>
        <w:rPr>
          <w:rFonts w:hint="eastAsia" w:ascii="仿宋" w:hAnsi="仿宋" w:eastAsia="仿宋" w:cs="仿宋"/>
          <w:bCs/>
          <w:color w:val="auto"/>
          <w:sz w:val="30"/>
          <w:szCs w:val="30"/>
        </w:rPr>
      </w:pPr>
      <w:r>
        <w:rPr>
          <w:rFonts w:hint="eastAsia" w:ascii="仿宋" w:hAnsi="仿宋" w:eastAsia="仿宋" w:cs="仿宋"/>
          <w:bCs/>
          <w:color w:val="auto"/>
          <w:sz w:val="30"/>
          <w:szCs w:val="30"/>
        </w:rPr>
        <w:t>1.</w:t>
      </w:r>
      <w:r>
        <w:rPr>
          <w:rFonts w:hint="eastAsia" w:ascii="仿宋" w:hAnsi="仿宋" w:eastAsia="仿宋" w:cs="仿宋"/>
          <w:b/>
          <w:bCs/>
          <w:color w:val="auto"/>
          <w:sz w:val="30"/>
          <w:szCs w:val="30"/>
        </w:rPr>
        <w:t>体检预约：</w:t>
      </w:r>
      <w:r>
        <w:rPr>
          <w:rFonts w:hint="eastAsia" w:ascii="仿宋" w:hAnsi="仿宋" w:eastAsia="仿宋" w:cs="仿宋"/>
          <w:bCs/>
          <w:color w:val="auto"/>
          <w:sz w:val="30"/>
          <w:szCs w:val="30"/>
        </w:rPr>
        <w:t>请申请人下载</w:t>
      </w:r>
      <w:r>
        <w:rPr>
          <w:rFonts w:hint="eastAsia" w:ascii="仿宋" w:hAnsi="仿宋" w:eastAsia="仿宋" w:cs="仿宋"/>
          <w:b/>
          <w:bCs/>
          <w:color w:val="auto"/>
          <w:sz w:val="30"/>
          <w:szCs w:val="30"/>
        </w:rPr>
        <w:t>“莆田惠民宝”APP</w:t>
      </w:r>
      <w:r>
        <w:rPr>
          <w:rFonts w:hint="eastAsia" w:ascii="仿宋" w:hAnsi="仿宋" w:eastAsia="仿宋" w:cs="仿宋"/>
          <w:bCs/>
          <w:color w:val="auto"/>
          <w:sz w:val="30"/>
          <w:szCs w:val="30"/>
        </w:rPr>
        <w:t>实名认证后，按照“教师资格认定体检预约系统操作说明-申请人”（附件2）进行</w:t>
      </w:r>
      <w:r>
        <w:rPr>
          <w:rFonts w:hint="eastAsia" w:ascii="仿宋" w:hAnsi="仿宋" w:eastAsia="仿宋" w:cs="仿宋"/>
          <w:b/>
          <w:bCs/>
          <w:color w:val="auto"/>
          <w:sz w:val="30"/>
          <w:szCs w:val="30"/>
        </w:rPr>
        <w:t>体检预约</w:t>
      </w:r>
      <w:r>
        <w:rPr>
          <w:rFonts w:hint="eastAsia" w:ascii="仿宋" w:hAnsi="仿宋" w:eastAsia="仿宋" w:cs="仿宋"/>
          <w:bCs/>
          <w:color w:val="auto"/>
          <w:sz w:val="30"/>
          <w:szCs w:val="30"/>
        </w:rPr>
        <w:t>。每位申请人只能预约一个体检时间，请谨慎选择，当天15：00后无法预约次日体检。</w:t>
      </w:r>
      <w:r>
        <w:rPr>
          <w:rFonts w:hint="eastAsia" w:ascii="仿宋" w:hAnsi="仿宋" w:eastAsia="仿宋" w:cs="仿宋"/>
          <w:b/>
          <w:bCs/>
          <w:color w:val="auto"/>
          <w:sz w:val="30"/>
          <w:szCs w:val="30"/>
        </w:rPr>
        <w:t>体检结论确定时间跨度较长，为不影响教师资格认定，拟申请2023年秋季教师资格认定的人员如果不在各认定机构（教育局）规定时间段内到指定体检医院体检的，视为无效。</w:t>
      </w:r>
    </w:p>
    <w:p>
      <w:pPr>
        <w:keepNext w:val="0"/>
        <w:keepLines w:val="0"/>
        <w:pageBreakBefore w:val="0"/>
        <w:kinsoku/>
        <w:wordWrap/>
        <w:overflowPunct/>
        <w:topLinePunct w:val="0"/>
        <w:autoSpaceDE/>
        <w:bidi w:val="0"/>
        <w:adjustRightInd/>
        <w:snapToGrid/>
        <w:spacing w:afterAutospacing="0" w:line="480" w:lineRule="exact"/>
        <w:ind w:firstLine="600" w:firstLineChars="200"/>
        <w:textAlignment w:val="auto"/>
        <w:rPr>
          <w:rFonts w:hint="eastAsia" w:ascii="仿宋" w:hAnsi="仿宋" w:eastAsia="仿宋" w:cs="仿宋"/>
          <w:bCs/>
          <w:color w:val="auto"/>
          <w:sz w:val="30"/>
          <w:szCs w:val="30"/>
        </w:rPr>
      </w:pPr>
      <w:r>
        <w:rPr>
          <w:rFonts w:hint="eastAsia" w:ascii="仿宋" w:hAnsi="仿宋" w:eastAsia="仿宋" w:cs="仿宋"/>
          <w:bCs/>
          <w:color w:val="auto"/>
          <w:sz w:val="30"/>
          <w:szCs w:val="30"/>
        </w:rPr>
        <w:t>2.体检标准及实施办法按</w:t>
      </w:r>
      <w:r>
        <w:rPr>
          <w:rFonts w:hint="eastAsia" w:ascii="仿宋" w:hAnsi="仿宋" w:eastAsia="仿宋" w:cs="仿宋"/>
          <w:bCs/>
          <w:color w:val="auto"/>
          <w:sz w:val="30"/>
          <w:szCs w:val="30"/>
        </w:rPr>
        <w:fldChar w:fldCharType="begin"/>
      </w:r>
      <w:r>
        <w:rPr>
          <w:rFonts w:hint="eastAsia" w:ascii="仿宋" w:hAnsi="仿宋" w:eastAsia="仿宋" w:cs="仿宋"/>
          <w:bCs/>
          <w:color w:val="auto"/>
          <w:sz w:val="30"/>
          <w:szCs w:val="30"/>
        </w:rPr>
        <w:instrText xml:space="preserve"> HYPERLINK "http://jyt.fujian.gov.cn/xxgk/zywj/201805/t20180507_3571423.htm?from=singlemessage" </w:instrText>
      </w:r>
      <w:r>
        <w:rPr>
          <w:rFonts w:hint="eastAsia" w:ascii="仿宋" w:hAnsi="仿宋" w:eastAsia="仿宋" w:cs="仿宋"/>
          <w:bCs/>
          <w:color w:val="auto"/>
          <w:sz w:val="30"/>
          <w:szCs w:val="30"/>
        </w:rPr>
        <w:fldChar w:fldCharType="separate"/>
      </w:r>
      <w:r>
        <w:rPr>
          <w:rStyle w:val="10"/>
          <w:rFonts w:hint="eastAsia" w:ascii="仿宋" w:hAnsi="仿宋" w:eastAsia="仿宋" w:cs="仿宋"/>
          <w:bCs/>
          <w:color w:val="auto"/>
          <w:sz w:val="30"/>
          <w:szCs w:val="30"/>
        </w:rPr>
        <w:t>《关于印发福建省教师资格申请人员体检标准及办法（2018年修订）的通知》</w:t>
      </w:r>
      <w:r>
        <w:rPr>
          <w:rFonts w:hint="eastAsia" w:ascii="仿宋" w:hAnsi="仿宋" w:eastAsia="仿宋" w:cs="仿宋"/>
          <w:bCs/>
          <w:color w:val="auto"/>
          <w:sz w:val="30"/>
          <w:szCs w:val="30"/>
        </w:rPr>
        <w:fldChar w:fldCharType="end"/>
      </w:r>
      <w:r>
        <w:rPr>
          <w:rFonts w:hint="eastAsia" w:ascii="仿宋" w:hAnsi="仿宋" w:eastAsia="仿宋" w:cs="仿宋"/>
          <w:bCs/>
          <w:color w:val="auto"/>
          <w:sz w:val="30"/>
          <w:szCs w:val="30"/>
        </w:rPr>
        <w:t>（闽教师〔2018〕20号）精神执行，</w:t>
      </w:r>
      <w:r>
        <w:rPr>
          <w:rFonts w:hint="eastAsia" w:ascii="仿宋" w:hAnsi="仿宋" w:eastAsia="仿宋" w:cs="仿宋"/>
          <w:b/>
          <w:bCs/>
          <w:color w:val="auto"/>
          <w:sz w:val="30"/>
          <w:szCs w:val="30"/>
        </w:rPr>
        <w:t>友情提醒：因个人原因（如因怀孕无法完成胸部拍片检查等）未完成体检项目的，根据省厅文件要求将无法出具体检合格结论，不能申请教师资格认定。</w:t>
      </w:r>
    </w:p>
    <w:p>
      <w:pPr>
        <w:keepNext w:val="0"/>
        <w:keepLines w:val="0"/>
        <w:pageBreakBefore w:val="0"/>
        <w:kinsoku/>
        <w:wordWrap/>
        <w:overflowPunct/>
        <w:topLinePunct w:val="0"/>
        <w:autoSpaceDE/>
        <w:bidi w:val="0"/>
        <w:adjustRightInd/>
        <w:snapToGrid/>
        <w:spacing w:afterAutospacing="0" w:line="48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lang w:val="en-US" w:eastAsia="zh-CN"/>
        </w:rPr>
        <w:t>3.</w:t>
      </w:r>
      <w:r>
        <w:rPr>
          <w:rFonts w:hint="eastAsia" w:ascii="仿宋" w:hAnsi="仿宋" w:eastAsia="仿宋" w:cs="仿宋"/>
          <w:bCs/>
          <w:color w:val="auto"/>
          <w:sz w:val="30"/>
          <w:szCs w:val="30"/>
        </w:rPr>
        <w:t>申请人应在体检当天早上8：00前空腹到指定医院集中登记（受检前禁食8-12小时）。体检费用由医院按其体检收费标准统一收取。体检时应携带体检表（下载本公告附件3，双面打印）和2张近期免冠正面彩色白底证件照（1张二寸贴在体检表上，1张一寸</w:t>
      </w:r>
      <w:bookmarkStart w:id="2" w:name="_GoBack"/>
      <w:r>
        <w:rPr>
          <w:rFonts w:hint="eastAsia" w:ascii="仿宋" w:hAnsi="仿宋" w:eastAsia="仿宋" w:cs="仿宋"/>
          <w:b/>
          <w:bCs/>
          <w:color w:val="auto"/>
          <w:sz w:val="30"/>
          <w:szCs w:val="30"/>
          <w:lang w:eastAsia="zh-CN"/>
        </w:rPr>
        <w:t>（</w:t>
      </w:r>
      <w:r>
        <w:rPr>
          <w:rFonts w:hint="eastAsia" w:ascii="仿宋" w:hAnsi="仿宋" w:eastAsia="仿宋" w:cs="仿宋"/>
          <w:b/>
          <w:bCs/>
          <w:color w:val="auto"/>
          <w:sz w:val="30"/>
          <w:szCs w:val="30"/>
          <w:lang w:val="en-US" w:eastAsia="zh-CN"/>
        </w:rPr>
        <w:t>宽2.5cm*高3.5cm</w:t>
      </w:r>
      <w:r>
        <w:rPr>
          <w:rFonts w:hint="eastAsia" w:ascii="仿宋" w:hAnsi="仿宋" w:eastAsia="仿宋" w:cs="仿宋"/>
          <w:b/>
          <w:bCs/>
          <w:color w:val="auto"/>
          <w:sz w:val="30"/>
          <w:szCs w:val="30"/>
          <w:lang w:eastAsia="zh-CN"/>
        </w:rPr>
        <w:t>）</w:t>
      </w:r>
      <w:bookmarkEnd w:id="2"/>
      <w:r>
        <w:rPr>
          <w:rFonts w:hint="eastAsia" w:ascii="仿宋" w:hAnsi="仿宋" w:eastAsia="仿宋" w:cs="仿宋"/>
          <w:bCs/>
          <w:color w:val="auto"/>
          <w:sz w:val="30"/>
          <w:szCs w:val="30"/>
        </w:rPr>
        <w:t>，用于制作证书贴在“照片收集页”处照片应与网上报名电子照片同一底版）。</w:t>
      </w:r>
    </w:p>
    <w:p>
      <w:pPr>
        <w:keepNext w:val="0"/>
        <w:keepLines w:val="0"/>
        <w:pageBreakBefore w:val="0"/>
        <w:kinsoku/>
        <w:wordWrap/>
        <w:overflowPunct/>
        <w:topLinePunct w:val="0"/>
        <w:autoSpaceDE/>
        <w:bidi w:val="0"/>
        <w:adjustRightInd/>
        <w:snapToGrid/>
        <w:spacing w:afterAutospacing="0" w:line="480" w:lineRule="exact"/>
        <w:ind w:firstLine="600" w:firstLineChars="200"/>
        <w:textAlignment w:val="auto"/>
        <w:rPr>
          <w:rFonts w:hint="eastAsia" w:ascii="仿宋" w:hAnsi="仿宋" w:eastAsia="仿宋" w:cs="仿宋"/>
          <w:b/>
          <w:bCs/>
          <w:color w:val="auto"/>
          <w:sz w:val="30"/>
          <w:szCs w:val="30"/>
        </w:rPr>
      </w:pPr>
      <w:r>
        <w:rPr>
          <w:rFonts w:hint="eastAsia" w:ascii="仿宋" w:hAnsi="仿宋" w:eastAsia="仿宋" w:cs="仿宋"/>
          <w:bCs/>
          <w:color w:val="auto"/>
          <w:sz w:val="30"/>
          <w:szCs w:val="30"/>
        </w:rPr>
        <w:t>4.体检工作结束后，</w:t>
      </w:r>
      <w:r>
        <w:rPr>
          <w:rFonts w:hint="eastAsia" w:ascii="仿宋" w:hAnsi="仿宋" w:eastAsia="仿宋" w:cs="仿宋"/>
          <w:b/>
          <w:bCs/>
          <w:color w:val="auto"/>
          <w:sz w:val="30"/>
          <w:szCs w:val="30"/>
        </w:rPr>
        <w:t>体检表由体检组织单位统一领取，</w:t>
      </w:r>
      <w:r>
        <w:rPr>
          <w:rFonts w:hint="eastAsia" w:ascii="仿宋" w:hAnsi="仿宋" w:eastAsia="仿宋" w:cs="仿宋"/>
          <w:bCs/>
          <w:color w:val="auto"/>
          <w:sz w:val="30"/>
          <w:szCs w:val="30"/>
        </w:rPr>
        <w:t>申请人员自行取得的任何检查材料，均不得作为教师资格认定体检依据。</w:t>
      </w:r>
      <w:r>
        <w:rPr>
          <w:rFonts w:hint="eastAsia" w:ascii="仿宋" w:hAnsi="仿宋" w:eastAsia="仿宋" w:cs="仿宋"/>
          <w:b/>
          <w:bCs/>
          <w:color w:val="auto"/>
          <w:sz w:val="30"/>
          <w:szCs w:val="30"/>
        </w:rPr>
        <w:t>体检结论仅在当年当次认定教师资格时有效。</w:t>
      </w:r>
    </w:p>
    <w:p>
      <w:pPr>
        <w:keepNext w:val="0"/>
        <w:keepLines w:val="0"/>
        <w:pageBreakBefore w:val="0"/>
        <w:kinsoku/>
        <w:wordWrap/>
        <w:overflowPunct/>
        <w:topLinePunct w:val="0"/>
        <w:autoSpaceDE/>
        <w:bidi w:val="0"/>
        <w:adjustRightInd/>
        <w:snapToGrid/>
        <w:spacing w:afterAutospacing="0" w:line="480" w:lineRule="exact"/>
        <w:ind w:firstLine="602" w:firstLineChars="200"/>
        <w:textAlignment w:val="auto"/>
        <w:rPr>
          <w:rFonts w:hint="eastAsia" w:ascii="仿宋" w:hAnsi="仿宋" w:eastAsia="仿宋" w:cs="仿宋"/>
          <w:b/>
          <w:bCs/>
          <w:i w:val="0"/>
          <w:iCs w:val="0"/>
          <w:caps w:val="0"/>
          <w:color w:val="auto"/>
          <w:spacing w:val="0"/>
          <w:kern w:val="0"/>
          <w:sz w:val="30"/>
          <w:szCs w:val="30"/>
          <w:shd w:val="clear" w:fill="FFFFFF"/>
          <w:lang w:val="en-US" w:eastAsia="zh-CN" w:bidi="ar"/>
        </w:rPr>
      </w:pPr>
      <w:r>
        <w:rPr>
          <w:rFonts w:hint="eastAsia" w:ascii="仿宋" w:hAnsi="仿宋" w:eastAsia="仿宋" w:cs="仿宋"/>
          <w:b/>
          <w:bCs/>
          <w:i w:val="0"/>
          <w:iCs w:val="0"/>
          <w:caps w:val="0"/>
          <w:color w:val="auto"/>
          <w:spacing w:val="0"/>
          <w:kern w:val="0"/>
          <w:sz w:val="30"/>
          <w:szCs w:val="30"/>
          <w:shd w:val="clear" w:fill="FFFFFF"/>
          <w:lang w:val="en-US" w:eastAsia="zh-CN" w:bidi="ar"/>
        </w:rPr>
        <w:t>（三）确认、审核认定（全程网办）</w:t>
      </w:r>
    </w:p>
    <w:p>
      <w:pPr>
        <w:keepNext w:val="0"/>
        <w:keepLines w:val="0"/>
        <w:pageBreakBefore w:val="0"/>
        <w:kinsoku/>
        <w:wordWrap/>
        <w:overflowPunct/>
        <w:topLinePunct w:val="0"/>
        <w:autoSpaceDE/>
        <w:bidi w:val="0"/>
        <w:adjustRightInd/>
        <w:snapToGrid/>
        <w:spacing w:afterAutospacing="0" w:line="480" w:lineRule="exact"/>
        <w:ind w:firstLine="602" w:firstLineChars="200"/>
        <w:textAlignment w:val="auto"/>
        <w:rPr>
          <w:rFonts w:hint="eastAsia" w:ascii="仿宋" w:hAnsi="仿宋" w:eastAsia="仿宋" w:cs="仿宋"/>
          <w:b/>
          <w:bCs/>
          <w:i w:val="0"/>
          <w:iCs w:val="0"/>
          <w:caps w:val="0"/>
          <w:color w:val="auto"/>
          <w:spacing w:val="0"/>
          <w:kern w:val="0"/>
          <w:sz w:val="30"/>
          <w:szCs w:val="30"/>
          <w:shd w:val="clear" w:fill="FFFFFF"/>
          <w:lang w:val="en-US" w:eastAsia="zh-CN" w:bidi="ar"/>
        </w:rPr>
      </w:pPr>
      <w:r>
        <w:rPr>
          <w:rFonts w:hint="eastAsia" w:ascii="仿宋" w:hAnsi="仿宋" w:eastAsia="仿宋" w:cs="仿宋"/>
          <w:b/>
          <w:bCs/>
          <w:i w:val="0"/>
          <w:iCs w:val="0"/>
          <w:caps w:val="0"/>
          <w:color w:val="auto"/>
          <w:spacing w:val="0"/>
          <w:kern w:val="0"/>
          <w:sz w:val="30"/>
          <w:szCs w:val="30"/>
          <w:shd w:val="clear" w:fill="FFFFFF"/>
          <w:lang w:val="en-US" w:eastAsia="zh-CN" w:bidi="ar"/>
        </w:rPr>
        <w:t>1.确认、审核认定时间（国家法定节假日、双休日不受理）</w:t>
      </w:r>
    </w:p>
    <w:p>
      <w:pPr>
        <w:keepNext w:val="0"/>
        <w:keepLines w:val="0"/>
        <w:pageBreakBefore w:val="0"/>
        <w:kinsoku/>
        <w:wordWrap/>
        <w:overflowPunct/>
        <w:topLinePunct w:val="0"/>
        <w:autoSpaceDE/>
        <w:bidi w:val="0"/>
        <w:adjustRightInd/>
        <w:snapToGrid/>
        <w:spacing w:afterAutospacing="0" w:line="480" w:lineRule="exact"/>
        <w:ind w:firstLine="602" w:firstLineChars="200"/>
        <w:textAlignment w:val="auto"/>
        <w:rPr>
          <w:rFonts w:hint="eastAsia" w:ascii="仿宋" w:hAnsi="仿宋" w:eastAsia="仿宋" w:cs="仿宋"/>
          <w:b/>
          <w:bCs/>
          <w:i w:val="0"/>
          <w:iCs w:val="0"/>
          <w:caps w:val="0"/>
          <w:color w:val="auto"/>
          <w:spacing w:val="0"/>
          <w:kern w:val="0"/>
          <w:sz w:val="30"/>
          <w:szCs w:val="30"/>
          <w:shd w:val="clear" w:fill="FFFFFF"/>
          <w:lang w:val="en-US" w:eastAsia="zh-CN" w:bidi="ar"/>
        </w:rPr>
      </w:pPr>
      <w:r>
        <w:rPr>
          <w:rFonts w:hint="eastAsia" w:ascii="仿宋" w:hAnsi="仿宋" w:eastAsia="仿宋" w:cs="仿宋"/>
          <w:b/>
          <w:bCs/>
          <w:i w:val="0"/>
          <w:iCs w:val="0"/>
          <w:caps w:val="0"/>
          <w:color w:val="auto"/>
          <w:spacing w:val="0"/>
          <w:kern w:val="0"/>
          <w:sz w:val="30"/>
          <w:szCs w:val="30"/>
          <w:shd w:val="clear" w:fill="FFFFFF"/>
          <w:lang w:val="en-US" w:eastAsia="zh-CN" w:bidi="ar"/>
        </w:rPr>
        <w:t>幼儿园教师资格、小学教师资格、初级中学教师资格确认、审核认定时间：2023年11月13日-2023年11月24日。</w:t>
      </w:r>
    </w:p>
    <w:p>
      <w:pPr>
        <w:keepNext w:val="0"/>
        <w:keepLines w:val="0"/>
        <w:pageBreakBefore w:val="0"/>
        <w:kinsoku/>
        <w:wordWrap/>
        <w:overflowPunct/>
        <w:topLinePunct w:val="0"/>
        <w:autoSpaceDE/>
        <w:bidi w:val="0"/>
        <w:adjustRightInd/>
        <w:snapToGrid/>
        <w:spacing w:afterAutospacing="0" w:line="480" w:lineRule="exact"/>
        <w:ind w:firstLine="600" w:firstLineChars="200"/>
        <w:textAlignment w:val="auto"/>
        <w:rPr>
          <w:rFonts w:hint="eastAsia" w:ascii="仿宋" w:hAnsi="仿宋" w:eastAsia="仿宋" w:cs="仿宋"/>
          <w:i w:val="0"/>
          <w:iCs w:val="0"/>
          <w:caps w:val="0"/>
          <w:color w:val="auto"/>
          <w:spacing w:val="0"/>
          <w:kern w:val="0"/>
          <w:sz w:val="30"/>
          <w:szCs w:val="30"/>
          <w:shd w:val="clear" w:fill="FFFFFF"/>
          <w:lang w:val="en-US" w:eastAsia="zh-CN" w:bidi="ar"/>
        </w:rPr>
      </w:pPr>
      <w:r>
        <w:rPr>
          <w:rFonts w:hint="eastAsia" w:ascii="仿宋" w:hAnsi="仿宋" w:eastAsia="仿宋" w:cs="仿宋"/>
          <w:i w:val="0"/>
          <w:iCs w:val="0"/>
          <w:caps w:val="0"/>
          <w:color w:val="auto"/>
          <w:spacing w:val="0"/>
          <w:kern w:val="0"/>
          <w:sz w:val="30"/>
          <w:szCs w:val="30"/>
          <w:shd w:val="clear" w:fill="FFFFFF"/>
          <w:lang w:val="en-US" w:eastAsia="zh-CN" w:bidi="ar"/>
        </w:rPr>
        <w:t>高级中学教师资格、中等职业学校教师资格和中等职业学校实习指导教师资格确认、审核认定时间：2023年11月13日-2023年11月24日。</w:t>
      </w:r>
    </w:p>
    <w:p>
      <w:pPr>
        <w:keepNext w:val="0"/>
        <w:keepLines w:val="0"/>
        <w:pageBreakBefore w:val="0"/>
        <w:numPr>
          <w:ilvl w:val="0"/>
          <w:numId w:val="0"/>
        </w:numPr>
        <w:kinsoku/>
        <w:wordWrap/>
        <w:overflowPunct/>
        <w:topLinePunct w:val="0"/>
        <w:autoSpaceDE/>
        <w:bidi w:val="0"/>
        <w:adjustRightInd/>
        <w:snapToGrid/>
        <w:spacing w:afterAutospacing="0" w:line="480" w:lineRule="exact"/>
        <w:ind w:firstLine="602" w:firstLineChars="200"/>
        <w:textAlignment w:val="auto"/>
        <w:rPr>
          <w:rFonts w:hint="eastAsia" w:ascii="仿宋" w:hAnsi="仿宋" w:eastAsia="仿宋" w:cs="仿宋"/>
          <w:i w:val="0"/>
          <w:iCs w:val="0"/>
          <w:caps w:val="0"/>
          <w:color w:val="auto"/>
          <w:spacing w:val="0"/>
          <w:kern w:val="0"/>
          <w:sz w:val="30"/>
          <w:szCs w:val="30"/>
          <w:shd w:val="clear" w:fill="FFFFFF"/>
          <w:lang w:val="en-US" w:eastAsia="zh-CN" w:bidi="ar"/>
        </w:rPr>
      </w:pPr>
      <w:r>
        <w:rPr>
          <w:rFonts w:hint="eastAsia" w:ascii="仿宋" w:hAnsi="仿宋" w:eastAsia="仿宋" w:cs="仿宋"/>
          <w:b/>
          <w:bCs/>
          <w:i w:val="0"/>
          <w:iCs w:val="0"/>
          <w:caps w:val="0"/>
          <w:color w:val="auto"/>
          <w:spacing w:val="0"/>
          <w:kern w:val="0"/>
          <w:sz w:val="30"/>
          <w:szCs w:val="30"/>
          <w:shd w:val="clear" w:fill="FFFFFF"/>
          <w:lang w:val="en-US" w:eastAsia="zh-CN" w:bidi="ar"/>
        </w:rPr>
        <w:t>2.确认方式：</w:t>
      </w:r>
      <w:r>
        <w:rPr>
          <w:rFonts w:hint="eastAsia" w:ascii="仿宋" w:hAnsi="仿宋" w:eastAsia="仿宋" w:cs="仿宋"/>
          <w:i w:val="0"/>
          <w:iCs w:val="0"/>
          <w:caps w:val="0"/>
          <w:color w:val="auto"/>
          <w:spacing w:val="0"/>
          <w:kern w:val="0"/>
          <w:sz w:val="30"/>
          <w:szCs w:val="30"/>
          <w:shd w:val="clear" w:fill="FFFFFF"/>
          <w:lang w:val="en-US" w:eastAsia="zh-CN" w:bidi="ar"/>
        </w:rPr>
        <w:t>网上审核确认、认定（“莆田惠民宝”APP，请按照公告附件4《教师资格认定审批系统操作说明-申请人》进行操作）</w:t>
      </w:r>
    </w:p>
    <w:p>
      <w:pPr>
        <w:keepNext w:val="0"/>
        <w:keepLines w:val="0"/>
        <w:pageBreakBefore w:val="0"/>
        <w:numPr>
          <w:ilvl w:val="0"/>
          <w:numId w:val="0"/>
        </w:numPr>
        <w:kinsoku/>
        <w:wordWrap/>
        <w:overflowPunct/>
        <w:topLinePunct w:val="0"/>
        <w:autoSpaceDE/>
        <w:bidi w:val="0"/>
        <w:adjustRightInd/>
        <w:snapToGrid/>
        <w:spacing w:afterAutospacing="0" w:line="480" w:lineRule="exact"/>
        <w:ind w:firstLine="600" w:firstLineChars="200"/>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kern w:val="0"/>
          <w:sz w:val="30"/>
          <w:szCs w:val="30"/>
          <w:shd w:val="clear" w:fill="FFFFFF"/>
          <w:lang w:val="en-US" w:eastAsia="zh-CN" w:bidi="ar"/>
        </w:rPr>
        <w:t>申请人提交确认申请后，各认定机构将在24小时内做出是否认定教师资格的结论，并将认定结果通知申请人。</w:t>
      </w:r>
    </w:p>
    <w:p>
      <w:pPr>
        <w:keepNext w:val="0"/>
        <w:keepLines w:val="0"/>
        <w:pageBreakBefore w:val="0"/>
        <w:shd w:val="solid" w:color="FFFFFF" w:fill="auto"/>
        <w:kinsoku/>
        <w:wordWrap/>
        <w:overflowPunct/>
        <w:topLinePunct w:val="0"/>
        <w:autoSpaceDE/>
        <w:autoSpaceDN w:val="0"/>
        <w:bidi w:val="0"/>
        <w:adjustRightInd/>
        <w:snapToGrid/>
        <w:spacing w:afterAutospacing="0" w:line="480" w:lineRule="exact"/>
        <w:ind w:firstLine="602" w:firstLineChars="200"/>
        <w:jc w:val="left"/>
        <w:textAlignment w:val="auto"/>
        <w:rPr>
          <w:rFonts w:hint="eastAsia" w:ascii="仿宋" w:hAnsi="仿宋" w:eastAsia="仿宋" w:cs="仿宋"/>
          <w:b/>
          <w:color w:val="auto"/>
          <w:sz w:val="30"/>
          <w:szCs w:val="30"/>
          <w:shd w:val="clear" w:color="auto" w:fill="FFFFFF"/>
        </w:rPr>
      </w:pPr>
      <w:r>
        <w:rPr>
          <w:rFonts w:hint="eastAsia" w:ascii="仿宋" w:hAnsi="仿宋" w:eastAsia="仿宋" w:cs="仿宋"/>
          <w:b/>
          <w:bCs/>
          <w:color w:val="auto"/>
          <w:sz w:val="30"/>
          <w:szCs w:val="30"/>
        </w:rPr>
        <w:t>（四)颁发证书</w:t>
      </w:r>
    </w:p>
    <w:p>
      <w:pPr>
        <w:keepNext w:val="0"/>
        <w:keepLines w:val="0"/>
        <w:pageBreakBefore w:val="0"/>
        <w:shd w:val="solid" w:color="FFFFFF" w:fill="auto"/>
        <w:kinsoku/>
        <w:wordWrap/>
        <w:overflowPunct/>
        <w:topLinePunct w:val="0"/>
        <w:autoSpaceDE/>
        <w:autoSpaceDN w:val="0"/>
        <w:bidi w:val="0"/>
        <w:adjustRightInd/>
        <w:snapToGrid/>
        <w:spacing w:afterAutospacing="0" w:line="480" w:lineRule="exact"/>
        <w:ind w:firstLine="602" w:firstLineChars="200"/>
        <w:jc w:val="left"/>
        <w:textAlignment w:val="auto"/>
        <w:rPr>
          <w:rFonts w:hint="eastAsia" w:ascii="仿宋" w:hAnsi="仿宋" w:eastAsia="仿宋" w:cs="仿宋"/>
          <w:b/>
          <w:color w:val="auto"/>
          <w:sz w:val="30"/>
          <w:szCs w:val="30"/>
          <w:shd w:val="clear" w:color="auto" w:fill="FFFFFF"/>
        </w:rPr>
      </w:pPr>
      <w:r>
        <w:rPr>
          <w:rFonts w:hint="eastAsia" w:ascii="仿宋" w:hAnsi="仿宋" w:eastAsia="仿宋" w:cs="仿宋"/>
          <w:b/>
          <w:color w:val="auto"/>
          <w:sz w:val="30"/>
          <w:szCs w:val="30"/>
          <w:shd w:val="clear" w:color="auto" w:fill="FFFFFF"/>
        </w:rPr>
        <w:t>符合法定认定条件的，其《教师资格证书》将在确认审核事项办结后10日内根据申请人网报所选择领证方式（个人领取或邮寄）进行发放。</w:t>
      </w:r>
    </w:p>
    <w:p>
      <w:pPr>
        <w:keepNext w:val="0"/>
        <w:keepLines w:val="0"/>
        <w:pageBreakBefore w:val="0"/>
        <w:shd w:val="solid" w:color="FFFFFF" w:fill="auto"/>
        <w:kinsoku/>
        <w:wordWrap/>
        <w:overflowPunct/>
        <w:topLinePunct w:val="0"/>
        <w:autoSpaceDE/>
        <w:autoSpaceDN w:val="0"/>
        <w:bidi w:val="0"/>
        <w:adjustRightInd/>
        <w:snapToGrid/>
        <w:spacing w:afterAutospacing="0" w:line="480" w:lineRule="exact"/>
        <w:ind w:firstLine="600" w:firstLineChars="200"/>
        <w:jc w:val="left"/>
        <w:textAlignment w:val="auto"/>
        <w:rPr>
          <w:rFonts w:hint="eastAsia" w:ascii="仿宋" w:hAnsi="仿宋" w:eastAsia="仿宋" w:cs="仿宋"/>
          <w:color w:val="auto"/>
          <w:sz w:val="30"/>
          <w:szCs w:val="30"/>
          <w:shd w:val="clear" w:color="auto" w:fill="FFFFFF"/>
        </w:rPr>
      </w:pPr>
      <w:r>
        <w:rPr>
          <w:rFonts w:hint="eastAsia" w:ascii="仿宋" w:hAnsi="仿宋" w:eastAsia="仿宋" w:cs="仿宋"/>
          <w:color w:val="auto"/>
          <w:sz w:val="30"/>
          <w:szCs w:val="30"/>
          <w:shd w:val="clear" w:color="auto" w:fill="FFFFFF"/>
        </w:rPr>
        <w:t>在2023年秋季教师资格认定过程中，请关注</w:t>
      </w:r>
      <w:r>
        <w:rPr>
          <w:rFonts w:hint="eastAsia" w:ascii="仿宋" w:hAnsi="仿宋" w:eastAsia="仿宋" w:cs="仿宋"/>
          <w:b w:val="0"/>
          <w:bCs w:val="0"/>
          <w:color w:val="auto"/>
          <w:sz w:val="30"/>
          <w:szCs w:val="30"/>
          <w:shd w:val="clear" w:color="auto" w:fill="FFFFFF"/>
          <w:lang w:val="en-US" w:eastAsia="zh-CN"/>
        </w:rPr>
        <w:t>我</w:t>
      </w:r>
      <w:r>
        <w:rPr>
          <w:rFonts w:hint="eastAsia" w:ascii="仿宋" w:hAnsi="仿宋" w:eastAsia="仿宋" w:cs="仿宋"/>
          <w:b w:val="0"/>
          <w:bCs w:val="0"/>
          <w:color w:val="auto"/>
          <w:sz w:val="30"/>
          <w:szCs w:val="30"/>
          <w:shd w:val="clear" w:color="auto" w:fill="FFFFFF"/>
        </w:rPr>
        <w:t>局门户网</w:t>
      </w:r>
      <w:r>
        <w:rPr>
          <w:rFonts w:hint="eastAsia" w:ascii="仿宋" w:hAnsi="仿宋" w:eastAsia="仿宋" w:cs="仿宋"/>
          <w:b w:val="0"/>
          <w:bCs w:val="0"/>
          <w:color w:val="auto"/>
          <w:sz w:val="30"/>
          <w:szCs w:val="30"/>
          <w:shd w:val="clear" w:color="auto" w:fill="FFFFFF"/>
          <w:lang w:val="en-US" w:eastAsia="zh-CN"/>
        </w:rPr>
        <w:t>站</w:t>
      </w:r>
      <w:r>
        <w:rPr>
          <w:rFonts w:hint="eastAsia" w:ascii="仿宋" w:hAnsi="仿宋" w:eastAsia="仿宋" w:cs="仿宋"/>
          <w:b w:val="0"/>
          <w:bCs w:val="0"/>
          <w:color w:val="auto"/>
          <w:sz w:val="30"/>
          <w:szCs w:val="30"/>
          <w:shd w:val="clear" w:color="auto" w:fill="FFFFFF"/>
          <w:lang w:eastAsia="zh-CN"/>
        </w:rPr>
        <w:t>（</w:t>
      </w:r>
      <w:r>
        <w:rPr>
          <w:rFonts w:hint="eastAsia" w:ascii="仿宋" w:hAnsi="仿宋" w:eastAsia="仿宋" w:cs="仿宋"/>
          <w:b w:val="0"/>
          <w:bCs w:val="0"/>
          <w:color w:val="auto"/>
          <w:sz w:val="30"/>
          <w:szCs w:val="30"/>
          <w:shd w:val="clear" w:color="auto" w:fill="FFFFFF"/>
        </w:rPr>
        <w:t>网址：</w:t>
      </w:r>
      <w:r>
        <w:rPr>
          <w:rFonts w:hint="eastAsia" w:ascii="仿宋" w:hAnsi="仿宋" w:eastAsia="仿宋" w:cs="仿宋"/>
          <w:color w:val="auto"/>
          <w:kern w:val="0"/>
          <w:sz w:val="30"/>
          <w:szCs w:val="30"/>
          <w:u w:val="single"/>
        </w:rPr>
        <w:fldChar w:fldCharType="begin"/>
      </w:r>
      <w:r>
        <w:rPr>
          <w:rFonts w:hint="eastAsia" w:ascii="仿宋" w:hAnsi="仿宋" w:eastAsia="仿宋" w:cs="仿宋"/>
          <w:color w:val="auto"/>
          <w:kern w:val="0"/>
          <w:sz w:val="30"/>
          <w:szCs w:val="30"/>
          <w:u w:val="single"/>
        </w:rPr>
        <w:instrText xml:space="preserve"> HYPERLINK "http://www.chengxiang.gov.cn/ztzl/jyzt/gggs_32849/" </w:instrText>
      </w:r>
      <w:r>
        <w:rPr>
          <w:rFonts w:hint="eastAsia" w:ascii="仿宋" w:hAnsi="仿宋" w:eastAsia="仿宋" w:cs="仿宋"/>
          <w:color w:val="auto"/>
          <w:kern w:val="0"/>
          <w:sz w:val="30"/>
          <w:szCs w:val="30"/>
          <w:u w:val="single"/>
        </w:rPr>
        <w:fldChar w:fldCharType="separate"/>
      </w:r>
      <w:r>
        <w:rPr>
          <w:rFonts w:hint="eastAsia" w:ascii="仿宋" w:hAnsi="仿宋" w:eastAsia="仿宋" w:cs="仿宋"/>
          <w:color w:val="auto"/>
          <w:kern w:val="0"/>
          <w:sz w:val="30"/>
          <w:szCs w:val="30"/>
          <w:u w:val="single"/>
        </w:rPr>
        <w:t>http://www.chengxiang.gov.cn/ztzl/jyzt/gggs_32849/</w:t>
      </w:r>
      <w:r>
        <w:rPr>
          <w:rFonts w:hint="eastAsia" w:ascii="仿宋" w:hAnsi="仿宋" w:eastAsia="仿宋" w:cs="仿宋"/>
          <w:color w:val="auto"/>
          <w:kern w:val="0"/>
          <w:sz w:val="30"/>
          <w:szCs w:val="30"/>
          <w:u w:val="single"/>
        </w:rPr>
        <w:fldChar w:fldCharType="end"/>
      </w:r>
      <w:r>
        <w:rPr>
          <w:rFonts w:hint="eastAsia" w:ascii="仿宋" w:hAnsi="仿宋" w:eastAsia="仿宋" w:cs="仿宋"/>
          <w:b w:val="0"/>
          <w:bCs w:val="0"/>
          <w:color w:val="auto"/>
          <w:sz w:val="30"/>
          <w:szCs w:val="30"/>
          <w:shd w:val="clear" w:color="auto" w:fill="FFFFFF"/>
          <w:lang w:eastAsia="zh-CN"/>
        </w:rPr>
        <w:t>）</w:t>
      </w:r>
      <w:r>
        <w:rPr>
          <w:rFonts w:hint="eastAsia" w:ascii="仿宋" w:hAnsi="仿宋" w:eastAsia="仿宋" w:cs="仿宋"/>
          <w:b w:val="0"/>
          <w:bCs w:val="0"/>
          <w:color w:val="auto"/>
          <w:sz w:val="30"/>
          <w:szCs w:val="30"/>
          <w:shd w:val="clear" w:color="auto" w:fill="FFFFFF"/>
          <w:lang w:val="en-US" w:eastAsia="zh-CN"/>
        </w:rPr>
        <w:t>，</w:t>
      </w:r>
      <w:r>
        <w:rPr>
          <w:rFonts w:hint="eastAsia" w:ascii="仿宋" w:hAnsi="仿宋" w:eastAsia="仿宋" w:cs="仿宋"/>
          <w:color w:val="auto"/>
          <w:sz w:val="30"/>
          <w:szCs w:val="30"/>
          <w:shd w:val="clear" w:color="auto" w:fill="FFFFFF"/>
        </w:rPr>
        <w:t>如有其他变化将</w:t>
      </w:r>
      <w:r>
        <w:rPr>
          <w:rFonts w:hint="eastAsia" w:ascii="仿宋" w:hAnsi="仿宋" w:eastAsia="仿宋" w:cs="仿宋"/>
          <w:b w:val="0"/>
          <w:bCs w:val="0"/>
          <w:color w:val="auto"/>
          <w:sz w:val="30"/>
          <w:szCs w:val="30"/>
          <w:shd w:val="clear" w:color="auto" w:fill="FFFFFF"/>
          <w:lang w:val="en-US" w:eastAsia="zh-CN"/>
        </w:rPr>
        <w:t>在网站</w:t>
      </w:r>
      <w:r>
        <w:rPr>
          <w:rFonts w:hint="eastAsia" w:ascii="仿宋" w:hAnsi="仿宋" w:eastAsia="仿宋" w:cs="仿宋"/>
          <w:color w:val="auto"/>
          <w:sz w:val="30"/>
          <w:szCs w:val="30"/>
          <w:shd w:val="clear" w:color="auto" w:fill="FFFFFF"/>
        </w:rPr>
        <w:t>公告栏通知。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Autospacing="0" w:after="0" w:afterAutospacing="0" w:line="240" w:lineRule="auto"/>
        <w:ind w:left="0" w:leftChars="0" w:right="0" w:rightChars="0" w:firstLine="600" w:firstLineChars="200"/>
        <w:jc w:val="left"/>
        <w:textAlignment w:val="auto"/>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fill="FFFFFF"/>
          <w:lang w:val="en-US" w:eastAsia="zh-CN" w:bidi="ar-SA"/>
        </w:rPr>
        <w:t>六、</w:t>
      </w:r>
      <w:r>
        <w:rPr>
          <w:rFonts w:hint="eastAsia" w:ascii="仿宋" w:hAnsi="仿宋" w:eastAsia="仿宋" w:cs="仿宋"/>
          <w:i w:val="0"/>
          <w:iCs w:val="0"/>
          <w:caps w:val="0"/>
          <w:color w:val="auto"/>
          <w:spacing w:val="0"/>
          <w:kern w:val="0"/>
          <w:sz w:val="30"/>
          <w:szCs w:val="30"/>
          <w:shd w:val="clear" w:fill="FFFFFF"/>
          <w:lang w:val="en-US" w:eastAsia="zh-CN" w:bidi="ar"/>
        </w:rPr>
        <w:t>申请材料要求</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Autospacing="0" w:after="0" w:afterAutospacing="0" w:line="240" w:lineRule="auto"/>
        <w:ind w:right="0" w:rightChars="0" w:firstLine="600" w:firstLineChars="200"/>
        <w:jc w:val="left"/>
        <w:textAlignment w:val="auto"/>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fill="FFFFFF"/>
          <w:lang w:val="en-US" w:eastAsia="zh-CN" w:bidi="ar-SA"/>
        </w:rPr>
        <w:t>1.</w:t>
      </w:r>
      <w:r>
        <w:rPr>
          <w:rFonts w:hint="eastAsia" w:ascii="仿宋" w:hAnsi="仿宋" w:eastAsia="仿宋" w:cs="仿宋"/>
          <w:color w:val="auto"/>
          <w:kern w:val="0"/>
          <w:sz w:val="30"/>
          <w:szCs w:val="30"/>
          <w:shd w:val="clear" w:color="auto" w:fill="FFFFFF"/>
          <w:lang w:val="en-US" w:eastAsia="zh-CN" w:bidi="ar-SA"/>
        </w:rPr>
        <w:t>有效身份证件原件（居民身份证、港澳台居民居住证、港澳居民来往内地通行证、五年有效期台湾居民来往大陆通行证）。</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Autospacing="0" w:after="0" w:afterAutospacing="0" w:line="240" w:lineRule="auto"/>
        <w:ind w:left="0" w:leftChars="0" w:right="0" w:rightChars="0" w:firstLine="600" w:firstLineChars="200"/>
        <w:jc w:val="left"/>
        <w:textAlignment w:val="auto"/>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fill="FFFFFF"/>
          <w:lang w:val="en-US" w:eastAsia="zh-CN" w:bidi="ar-SA"/>
        </w:rPr>
        <w:t>2.</w:t>
      </w:r>
      <w:r>
        <w:rPr>
          <w:rFonts w:hint="eastAsia" w:ascii="仿宋" w:hAnsi="仿宋" w:eastAsia="仿宋" w:cs="仿宋"/>
          <w:color w:val="auto"/>
          <w:kern w:val="0"/>
          <w:sz w:val="30"/>
          <w:szCs w:val="30"/>
          <w:shd w:val="clear" w:color="auto" w:fill="FFFFFF"/>
          <w:lang w:val="en-US" w:eastAsia="zh-CN" w:bidi="ar-SA"/>
        </w:rPr>
        <w:t xml:space="preserve">在户籍所在地申请认定的，提交本人户口本或集体户口证明原件；在居住地申请认定的，应当提交有效的居住证原件；港澳居民提供港澳台居民居住证或港澳居民来往内地通行证原件；台湾居民提供港澳台居民居住证或5年有效期台湾居民来往大陆通行证原件；驻莆部队现役军人和现役武警应提供军官证等有效身份证件（证件应体现服役所在地，否则需提供所属部队或单位的组织人事部门出具的服役所在地证明）。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Autospacing="0" w:after="0" w:afterAutospacing="0" w:line="240" w:lineRule="auto"/>
        <w:ind w:left="0" w:leftChars="0" w:right="0" w:rightChars="0" w:firstLine="600" w:firstLineChars="200"/>
        <w:jc w:val="left"/>
        <w:textAlignment w:val="auto"/>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fill="FFFFFF"/>
          <w:lang w:val="en-US" w:eastAsia="zh-CN" w:bidi="ar-SA"/>
        </w:rPr>
        <w:t>3.</w:t>
      </w:r>
      <w:r>
        <w:rPr>
          <w:rFonts w:hint="eastAsia" w:ascii="仿宋" w:hAnsi="仿宋" w:eastAsia="仿宋" w:cs="仿宋"/>
          <w:color w:val="auto"/>
          <w:kern w:val="0"/>
          <w:sz w:val="30"/>
          <w:szCs w:val="30"/>
          <w:shd w:val="clear" w:color="auto" w:fill="FFFFFF"/>
          <w:lang w:val="en-US" w:eastAsia="zh-CN" w:bidi="ar-SA"/>
        </w:rPr>
        <w:t>学历证书，港澳台学历还应同时提交教育部留学服务中心出具的《港澳台学历学位认证书》原件，国外学历还应同时提交教育部留学服务中心出具的《国外学历学位认证书》的原件。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Autospacing="0" w:after="0" w:afterAutospacing="0" w:line="240" w:lineRule="auto"/>
        <w:ind w:left="0" w:right="0" w:firstLine="600" w:firstLineChars="200"/>
        <w:jc w:val="left"/>
        <w:textAlignment w:val="auto"/>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4.普通话水平测试等级证书。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Autospacing="0" w:after="0" w:afterAutospacing="0" w:line="240" w:lineRule="auto"/>
        <w:ind w:left="0" w:right="0" w:firstLine="600" w:firstLineChars="200"/>
        <w:jc w:val="left"/>
        <w:textAlignment w:val="auto"/>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5.教师资格考试合格证明或师范生教师职业能力证书。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Autospacing="0" w:after="0" w:afterAutospacing="0" w:line="240" w:lineRule="auto"/>
        <w:ind w:left="0" w:right="0" w:firstLine="600" w:firstLineChars="200"/>
        <w:jc w:val="left"/>
        <w:textAlignment w:val="auto"/>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6.《福建省教师资格申请人员体检表》原件（体检后，体检表由教育局统一领取）。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Autospacing="0" w:after="0" w:afterAutospacing="0" w:line="240" w:lineRule="auto"/>
        <w:ind w:left="0" w:right="0" w:firstLine="600" w:firstLineChars="200"/>
        <w:jc w:val="left"/>
        <w:textAlignment w:val="auto"/>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7.个人承诺书（网上签署）。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Autospacing="0" w:after="0" w:afterAutospacing="0" w:line="240" w:lineRule="auto"/>
        <w:ind w:left="0" w:right="0" w:firstLine="600" w:firstLineChars="200"/>
        <w:jc w:val="left"/>
        <w:textAlignment w:val="auto"/>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8.申请人近期免冠正面1寸彩色白底照片（要求与本次认定网上报名上传的照片一致）。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Autospacing="0" w:after="0" w:afterAutospacing="0" w:line="240" w:lineRule="auto"/>
        <w:ind w:left="0" w:right="0" w:firstLine="600" w:firstLineChars="200"/>
        <w:jc w:val="left"/>
        <w:textAlignment w:val="auto"/>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9.教师资格认定机构要求提供的其它证明材料。申请中等职业学校实习指导教师资格的，还应提供助理工程师以上专业技术职务或中级以上工人技术等级证书原件。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Autospacing="0" w:after="0" w:afterAutospacing="0" w:line="240" w:lineRule="auto"/>
        <w:ind w:left="0" w:right="0" w:firstLine="600" w:firstLineChars="200"/>
        <w:jc w:val="left"/>
        <w:textAlignment w:val="auto"/>
        <w:rPr>
          <w:rFonts w:hint="eastAsia" w:ascii="仿宋" w:hAnsi="仿宋" w:eastAsia="仿宋" w:cs="仿宋"/>
          <w:color w:val="auto"/>
          <w:kern w:val="0"/>
          <w:sz w:val="30"/>
          <w:szCs w:val="30"/>
          <w:shd w:val="clear" w:color="auto" w:fill="FFFFFF"/>
          <w:lang w:val="en-US" w:eastAsia="zh-CN" w:bidi="ar-SA"/>
        </w:rPr>
      </w:pPr>
      <w:r>
        <w:rPr>
          <w:rFonts w:hint="eastAsia" w:ascii="仿宋" w:hAnsi="仿宋" w:eastAsia="仿宋" w:cs="仿宋"/>
          <w:color w:val="auto"/>
          <w:kern w:val="0"/>
          <w:sz w:val="30"/>
          <w:szCs w:val="30"/>
          <w:shd w:val="clear" w:color="auto" w:fill="FFFFFF"/>
          <w:lang w:val="en-US" w:eastAsia="zh-CN" w:bidi="ar-SA"/>
        </w:rPr>
        <w:t>其中，在网上报名时能够通过系统比对核验通过的，材料3、4、5无需提供纸质版。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225" w:beforeAutospacing="0" w:after="0" w:afterAutospacing="0" w:line="480" w:lineRule="exact"/>
        <w:ind w:left="0" w:right="0" w:firstLine="640"/>
        <w:jc w:val="left"/>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b/>
          <w:bCs/>
          <w:i w:val="0"/>
          <w:iCs w:val="0"/>
          <w:caps w:val="0"/>
          <w:color w:val="auto"/>
          <w:spacing w:val="0"/>
          <w:kern w:val="0"/>
          <w:sz w:val="30"/>
          <w:szCs w:val="30"/>
          <w:shd w:val="clear" w:fill="FFFFFF"/>
          <w:lang w:val="en-US" w:eastAsia="zh-CN" w:bidi="ar"/>
        </w:rPr>
        <w:t>以上材料按本通告认定工作安排分阶段提交，申请人务必保证上传资料齐全合格、清晰完整、真实有效，所持证件原件信息应与网报系统所传证照信息一致</w:t>
      </w:r>
      <w:r>
        <w:rPr>
          <w:rFonts w:hint="eastAsia" w:ascii="仿宋" w:hAnsi="仿宋" w:eastAsia="仿宋" w:cs="仿宋"/>
          <w:i w:val="0"/>
          <w:iCs w:val="0"/>
          <w:caps w:val="0"/>
          <w:color w:val="auto"/>
          <w:spacing w:val="0"/>
          <w:kern w:val="0"/>
          <w:sz w:val="30"/>
          <w:szCs w:val="30"/>
          <w:shd w:val="clear" w:fill="FFFFFF"/>
          <w:lang w:val="en-US" w:eastAsia="zh-CN" w:bidi="ar"/>
        </w:rPr>
        <w:t>。</w:t>
      </w:r>
    </w:p>
    <w:p>
      <w:pPr>
        <w:pStyle w:val="6"/>
        <w:keepNext w:val="0"/>
        <w:keepLines w:val="0"/>
        <w:pageBreakBefore w:val="0"/>
        <w:widowControl/>
        <w:kinsoku/>
        <w:wordWrap/>
        <w:overflowPunct/>
        <w:topLinePunct w:val="0"/>
        <w:autoSpaceDE/>
        <w:bidi w:val="0"/>
        <w:adjustRightInd/>
        <w:snapToGrid/>
        <w:spacing w:beforeAutospacing="0" w:afterAutospacing="0" w:line="480" w:lineRule="exact"/>
        <w:textAlignment w:val="auto"/>
        <w:rPr>
          <w:rFonts w:hint="eastAsia" w:ascii="仿宋" w:hAnsi="仿宋" w:eastAsia="仿宋" w:cs="仿宋"/>
          <w:b/>
          <w:bCs/>
          <w:color w:val="auto"/>
          <w:sz w:val="30"/>
          <w:szCs w:val="30"/>
        </w:rPr>
      </w:pPr>
      <w:r>
        <w:rPr>
          <w:rFonts w:hint="eastAsia" w:ascii="仿宋" w:hAnsi="仿宋" w:eastAsia="仿宋" w:cs="仿宋"/>
          <w:color w:val="auto"/>
          <w:sz w:val="30"/>
          <w:szCs w:val="30"/>
          <w:shd w:val="clear" w:color="auto" w:fill="FFFFFF"/>
        </w:rPr>
        <w:t>　　</w:t>
      </w:r>
      <w:r>
        <w:rPr>
          <w:rFonts w:hint="eastAsia" w:ascii="仿宋" w:hAnsi="仿宋" w:eastAsia="仿宋" w:cs="仿宋"/>
          <w:b/>
          <w:bCs/>
          <w:color w:val="auto"/>
          <w:sz w:val="30"/>
          <w:szCs w:val="30"/>
          <w:shd w:val="clear" w:color="auto" w:fill="FFFFFF"/>
        </w:rPr>
        <w:t>七、注意事项</w:t>
      </w:r>
    </w:p>
    <w:p>
      <w:pPr>
        <w:pStyle w:val="6"/>
        <w:keepNext w:val="0"/>
        <w:keepLines w:val="0"/>
        <w:pageBreakBefore w:val="0"/>
        <w:widowControl/>
        <w:kinsoku/>
        <w:wordWrap/>
        <w:overflowPunct/>
        <w:topLinePunct w:val="0"/>
        <w:autoSpaceDE/>
        <w:bidi w:val="0"/>
        <w:adjustRightInd/>
        <w:snapToGrid/>
        <w:spacing w:beforeAutospacing="0" w:afterAutospacing="0" w:line="480" w:lineRule="exact"/>
        <w:textAlignment w:val="auto"/>
        <w:rPr>
          <w:rFonts w:hint="eastAsia" w:ascii="仿宋" w:hAnsi="仿宋" w:eastAsia="仿宋" w:cs="仿宋"/>
          <w:bCs/>
          <w:color w:val="auto"/>
          <w:kern w:val="2"/>
          <w:sz w:val="30"/>
          <w:szCs w:val="30"/>
          <w:lang w:val="en-US" w:eastAsia="zh-CN" w:bidi="ar-SA"/>
        </w:rPr>
      </w:pPr>
      <w:r>
        <w:rPr>
          <w:rFonts w:hint="eastAsia" w:ascii="仿宋" w:hAnsi="仿宋" w:eastAsia="仿宋" w:cs="仿宋"/>
          <w:color w:val="auto"/>
          <w:sz w:val="30"/>
          <w:szCs w:val="30"/>
          <w:shd w:val="clear" w:color="auto" w:fill="FFFFFF"/>
        </w:rPr>
        <w:t>　　</w:t>
      </w:r>
      <w:r>
        <w:rPr>
          <w:rFonts w:hint="eastAsia" w:ascii="仿宋" w:hAnsi="仿宋" w:eastAsia="仿宋" w:cs="仿宋"/>
          <w:bCs/>
          <w:color w:val="auto"/>
          <w:kern w:val="2"/>
          <w:sz w:val="30"/>
          <w:szCs w:val="30"/>
          <w:lang w:val="en-US" w:eastAsia="zh-CN" w:bidi="ar-SA"/>
        </w:rPr>
        <w:t>（一）请申请人按各有关认定机构规定的时间、地点和要求进行网上申报和现场审核等，因错过申报时间、选错认定机构或现场确认点、申报信息有误或提交材料不全等原因未在规定时间内完成申报工作的，认定机构将不再受理，责任由申请人本人承担。</w:t>
      </w:r>
    </w:p>
    <w:p>
      <w:pPr>
        <w:pStyle w:val="6"/>
        <w:keepNext w:val="0"/>
        <w:keepLines w:val="0"/>
        <w:pageBreakBefore w:val="0"/>
        <w:widowControl/>
        <w:kinsoku/>
        <w:wordWrap/>
        <w:overflowPunct/>
        <w:topLinePunct w:val="0"/>
        <w:autoSpaceDE/>
        <w:bidi w:val="0"/>
        <w:adjustRightInd/>
        <w:snapToGrid/>
        <w:spacing w:beforeAutospacing="0" w:afterAutospacing="0" w:line="480" w:lineRule="exact"/>
        <w:textAlignment w:val="auto"/>
        <w:rPr>
          <w:rFonts w:hint="eastAsia" w:ascii="仿宋" w:hAnsi="仿宋" w:eastAsia="仿宋" w:cs="仿宋"/>
          <w:bCs/>
          <w:color w:val="auto"/>
          <w:kern w:val="2"/>
          <w:sz w:val="30"/>
          <w:szCs w:val="30"/>
          <w:lang w:val="en-US" w:eastAsia="zh-CN" w:bidi="ar-SA"/>
        </w:rPr>
      </w:pPr>
      <w:r>
        <w:rPr>
          <w:rFonts w:hint="eastAsia" w:ascii="仿宋" w:hAnsi="仿宋" w:eastAsia="仿宋" w:cs="仿宋"/>
          <w:bCs/>
          <w:color w:val="auto"/>
          <w:kern w:val="2"/>
          <w:sz w:val="30"/>
          <w:szCs w:val="30"/>
          <w:lang w:val="en-US" w:eastAsia="zh-CN" w:bidi="ar-SA"/>
        </w:rPr>
        <w:t>　　（二）申请人所提交证件需经过网上审核和系统比对，请务必真实有效，发现弄虚作假、骗取教师资格的将依据国家有关规定进行处罚。</w:t>
      </w:r>
    </w:p>
    <w:p>
      <w:pPr>
        <w:pStyle w:val="6"/>
        <w:keepNext w:val="0"/>
        <w:keepLines w:val="0"/>
        <w:pageBreakBefore w:val="0"/>
        <w:widowControl/>
        <w:kinsoku/>
        <w:wordWrap/>
        <w:overflowPunct/>
        <w:topLinePunct w:val="0"/>
        <w:autoSpaceDE/>
        <w:bidi w:val="0"/>
        <w:adjustRightInd/>
        <w:snapToGrid/>
        <w:spacing w:beforeAutospacing="0" w:afterAutospacing="0" w:line="480" w:lineRule="exact"/>
        <w:textAlignment w:val="auto"/>
        <w:rPr>
          <w:rFonts w:hint="eastAsia" w:ascii="仿宋" w:hAnsi="仿宋" w:eastAsia="仿宋" w:cs="仿宋"/>
          <w:b/>
          <w:bCs w:val="0"/>
          <w:color w:val="auto"/>
          <w:kern w:val="2"/>
          <w:sz w:val="30"/>
          <w:szCs w:val="30"/>
          <w:lang w:val="en-US" w:eastAsia="zh-CN" w:bidi="ar-SA"/>
        </w:rPr>
      </w:pPr>
      <w:r>
        <w:rPr>
          <w:rFonts w:hint="eastAsia" w:ascii="仿宋" w:hAnsi="仿宋" w:eastAsia="仿宋" w:cs="仿宋"/>
          <w:bCs/>
          <w:color w:val="auto"/>
          <w:kern w:val="2"/>
          <w:sz w:val="30"/>
          <w:szCs w:val="30"/>
          <w:lang w:val="en-US" w:eastAsia="zh-CN" w:bidi="ar-SA"/>
        </w:rPr>
        <w:t>　　（三）在教师资格认定申请中网上报名的电子照片，与在《福建省教师资格申请人员体检表》（二寸）、《教师资格证书》（一寸）所用的照片，</w:t>
      </w:r>
      <w:r>
        <w:rPr>
          <w:rFonts w:hint="eastAsia" w:ascii="仿宋" w:hAnsi="仿宋" w:eastAsia="仿宋" w:cs="仿宋"/>
          <w:b/>
          <w:bCs w:val="0"/>
          <w:color w:val="auto"/>
          <w:kern w:val="2"/>
          <w:sz w:val="30"/>
          <w:szCs w:val="30"/>
          <w:lang w:val="en-US" w:eastAsia="zh-CN" w:bidi="ar-SA"/>
        </w:rPr>
        <w:t>必须为同一底版的近期免冠正面彩色白底证件照。</w:t>
      </w:r>
    </w:p>
    <w:p>
      <w:pPr>
        <w:pStyle w:val="6"/>
        <w:keepNext w:val="0"/>
        <w:keepLines w:val="0"/>
        <w:pageBreakBefore w:val="0"/>
        <w:widowControl/>
        <w:kinsoku/>
        <w:wordWrap/>
        <w:overflowPunct/>
        <w:topLinePunct w:val="0"/>
        <w:autoSpaceDE/>
        <w:bidi w:val="0"/>
        <w:adjustRightInd/>
        <w:snapToGrid/>
        <w:spacing w:beforeAutospacing="0" w:afterAutospacing="0" w:line="480" w:lineRule="exact"/>
        <w:textAlignment w:val="auto"/>
        <w:rPr>
          <w:rFonts w:hint="eastAsia" w:ascii="仿宋" w:hAnsi="仿宋" w:eastAsia="仿宋" w:cs="仿宋"/>
          <w:bCs/>
          <w:color w:val="auto"/>
          <w:kern w:val="2"/>
          <w:sz w:val="30"/>
          <w:szCs w:val="30"/>
          <w:lang w:val="en-US" w:eastAsia="zh-CN" w:bidi="ar-SA"/>
        </w:rPr>
      </w:pPr>
      <w:r>
        <w:rPr>
          <w:rFonts w:hint="eastAsia" w:ascii="仿宋" w:hAnsi="仿宋" w:eastAsia="仿宋" w:cs="仿宋"/>
          <w:bCs/>
          <w:color w:val="auto"/>
          <w:kern w:val="2"/>
          <w:sz w:val="30"/>
          <w:szCs w:val="30"/>
          <w:lang w:val="en-US" w:eastAsia="zh-CN" w:bidi="ar-SA"/>
        </w:rPr>
        <w:t>　　（四）请申请人认真按照本公告，及时申请教师资格认定，如因操作错误或逾期办理造成无法申请的后果自负。如有疑问，可拨打电话（0594-2691016）咨询。</w:t>
      </w:r>
    </w:p>
    <w:p>
      <w:pPr>
        <w:pStyle w:val="6"/>
        <w:keepNext w:val="0"/>
        <w:keepLines w:val="0"/>
        <w:pageBreakBefore w:val="0"/>
        <w:widowControl/>
        <w:kinsoku/>
        <w:wordWrap/>
        <w:overflowPunct/>
        <w:topLinePunct w:val="0"/>
        <w:autoSpaceDE/>
        <w:bidi w:val="0"/>
        <w:adjustRightInd/>
        <w:snapToGrid/>
        <w:spacing w:beforeAutospacing="0" w:afterAutospacing="0" w:line="480" w:lineRule="exact"/>
        <w:jc w:val="right"/>
        <w:textAlignment w:val="auto"/>
        <w:rPr>
          <w:rFonts w:hint="eastAsia" w:ascii="仿宋" w:hAnsi="仿宋" w:eastAsia="仿宋" w:cs="仿宋"/>
          <w:color w:val="auto"/>
          <w:sz w:val="30"/>
          <w:szCs w:val="30"/>
        </w:rPr>
      </w:pPr>
    </w:p>
    <w:p>
      <w:pPr>
        <w:pStyle w:val="6"/>
        <w:keepNext w:val="0"/>
        <w:keepLines w:val="0"/>
        <w:pageBreakBefore w:val="0"/>
        <w:widowControl/>
        <w:kinsoku/>
        <w:wordWrap/>
        <w:overflowPunct/>
        <w:topLinePunct w:val="0"/>
        <w:autoSpaceDE/>
        <w:bidi w:val="0"/>
        <w:adjustRightInd/>
        <w:snapToGrid/>
        <w:spacing w:beforeAutospacing="0" w:afterAutospacing="0" w:line="480" w:lineRule="exact"/>
        <w:textAlignment w:val="auto"/>
        <w:rPr>
          <w:rFonts w:hint="eastAsia" w:ascii="仿宋" w:hAnsi="仿宋" w:eastAsia="仿宋" w:cs="仿宋"/>
          <w:color w:val="auto"/>
          <w:sz w:val="30"/>
          <w:szCs w:val="30"/>
          <w:shd w:val="clear" w:color="auto" w:fill="FFFFFF"/>
        </w:rPr>
      </w:pPr>
      <w:r>
        <w:rPr>
          <w:rFonts w:hint="eastAsia" w:ascii="仿宋" w:hAnsi="仿宋" w:eastAsia="仿宋" w:cs="仿宋"/>
          <w:color w:val="auto"/>
          <w:sz w:val="30"/>
          <w:szCs w:val="30"/>
          <w:shd w:val="clear" w:color="auto" w:fill="FFFFFF"/>
        </w:rPr>
        <w:t xml:space="preserve">　　                             </w:t>
      </w:r>
    </w:p>
    <w:p>
      <w:pPr>
        <w:pStyle w:val="6"/>
        <w:keepNext w:val="0"/>
        <w:keepLines w:val="0"/>
        <w:pageBreakBefore w:val="0"/>
        <w:widowControl/>
        <w:kinsoku/>
        <w:wordWrap/>
        <w:overflowPunct/>
        <w:topLinePunct w:val="0"/>
        <w:autoSpaceDE/>
        <w:bidi w:val="0"/>
        <w:adjustRightInd/>
        <w:snapToGrid/>
        <w:spacing w:beforeAutospacing="0" w:afterAutospacing="0" w:line="480" w:lineRule="exact"/>
        <w:ind w:firstLine="5100" w:firstLineChars="1700"/>
        <w:textAlignment w:val="auto"/>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xml:space="preserve">  莆田市</w:t>
      </w:r>
      <w:r>
        <w:rPr>
          <w:rFonts w:hint="eastAsia" w:ascii="仿宋" w:hAnsi="仿宋" w:eastAsia="仿宋" w:cs="仿宋"/>
          <w:color w:val="auto"/>
          <w:sz w:val="30"/>
          <w:szCs w:val="30"/>
          <w:shd w:val="clear" w:color="auto" w:fill="FFFFFF"/>
          <w:lang w:eastAsia="zh-CN"/>
        </w:rPr>
        <w:t>城厢区</w:t>
      </w:r>
      <w:r>
        <w:rPr>
          <w:rFonts w:hint="eastAsia" w:ascii="仿宋" w:hAnsi="仿宋" w:eastAsia="仿宋" w:cs="仿宋"/>
          <w:color w:val="auto"/>
          <w:sz w:val="30"/>
          <w:szCs w:val="30"/>
          <w:shd w:val="clear" w:color="auto" w:fill="FFFFFF"/>
        </w:rPr>
        <w:t>教育局</w:t>
      </w:r>
    </w:p>
    <w:p>
      <w:pPr>
        <w:pStyle w:val="6"/>
        <w:keepNext w:val="0"/>
        <w:keepLines w:val="0"/>
        <w:pageBreakBefore w:val="0"/>
        <w:widowControl/>
        <w:kinsoku/>
        <w:wordWrap/>
        <w:overflowPunct/>
        <w:topLinePunct w:val="0"/>
        <w:autoSpaceDE/>
        <w:bidi w:val="0"/>
        <w:adjustRightInd/>
        <w:snapToGrid/>
        <w:spacing w:beforeAutospacing="0" w:afterAutospacing="0" w:line="480" w:lineRule="exact"/>
        <w:textAlignment w:val="auto"/>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rPr>
        <w:t>　                                    2023年</w:t>
      </w:r>
      <w:r>
        <w:rPr>
          <w:rFonts w:hint="eastAsia" w:ascii="仿宋" w:hAnsi="仿宋" w:eastAsia="仿宋" w:cs="仿宋"/>
          <w:color w:val="auto"/>
          <w:sz w:val="30"/>
          <w:szCs w:val="30"/>
          <w:shd w:val="clear" w:color="auto" w:fill="FFFFFF"/>
          <w:lang w:val="en-US" w:eastAsia="zh-CN"/>
        </w:rPr>
        <w:t>8</w:t>
      </w:r>
      <w:r>
        <w:rPr>
          <w:rFonts w:hint="eastAsia" w:ascii="仿宋" w:hAnsi="仿宋" w:eastAsia="仿宋" w:cs="仿宋"/>
          <w:color w:val="auto"/>
          <w:sz w:val="30"/>
          <w:szCs w:val="30"/>
          <w:shd w:val="clear" w:color="auto" w:fill="FFFFFF"/>
        </w:rPr>
        <w:t>月</w:t>
      </w:r>
      <w:r>
        <w:rPr>
          <w:rFonts w:hint="eastAsia" w:ascii="仿宋" w:hAnsi="仿宋" w:eastAsia="仿宋" w:cs="仿宋"/>
          <w:color w:val="auto"/>
          <w:sz w:val="30"/>
          <w:szCs w:val="30"/>
          <w:shd w:val="clear" w:color="auto" w:fill="FFFFFF"/>
          <w:lang w:val="en-US" w:eastAsia="zh-CN"/>
        </w:rPr>
        <w:t>31</w:t>
      </w:r>
      <w:r>
        <w:rPr>
          <w:rFonts w:hint="eastAsia" w:ascii="仿宋" w:hAnsi="仿宋" w:eastAsia="仿宋" w:cs="仿宋"/>
          <w:color w:val="auto"/>
          <w:sz w:val="30"/>
          <w:szCs w:val="30"/>
          <w:shd w:val="clear" w:color="auto" w:fill="FFFFFF"/>
        </w:rPr>
        <w:t>日 </w:t>
      </w:r>
    </w:p>
    <w:p>
      <w:pPr>
        <w:keepNext w:val="0"/>
        <w:keepLines w:val="0"/>
        <w:pageBreakBefore w:val="0"/>
        <w:kinsoku/>
        <w:wordWrap/>
        <w:overflowPunct/>
        <w:topLinePunct w:val="0"/>
        <w:autoSpaceDE/>
        <w:bidi w:val="0"/>
        <w:adjustRightInd/>
        <w:snapToGrid/>
        <w:spacing w:afterAutospacing="0" w:line="480" w:lineRule="exact"/>
        <w:jc w:val="lef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附件：</w:t>
      </w:r>
    </w:p>
    <w:p>
      <w:pPr>
        <w:keepNext w:val="0"/>
        <w:keepLines w:val="0"/>
        <w:pageBreakBefore w:val="0"/>
        <w:kinsoku/>
        <w:wordWrap/>
        <w:overflowPunct/>
        <w:topLinePunct w:val="0"/>
        <w:autoSpaceDE/>
        <w:bidi w:val="0"/>
        <w:adjustRightInd/>
        <w:snapToGrid/>
        <w:spacing w:afterAutospacing="0" w:line="480" w:lineRule="exact"/>
        <w:ind w:left="141" w:leftChars="67" w:firstLine="531" w:firstLineChars="177"/>
        <w:jc w:val="lef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1.教师资格认定申请人使用手册2023年</w:t>
      </w:r>
    </w:p>
    <w:p>
      <w:pPr>
        <w:keepNext w:val="0"/>
        <w:keepLines w:val="0"/>
        <w:pageBreakBefore w:val="0"/>
        <w:kinsoku/>
        <w:wordWrap/>
        <w:overflowPunct/>
        <w:topLinePunct w:val="0"/>
        <w:autoSpaceDE/>
        <w:bidi w:val="0"/>
        <w:adjustRightInd/>
        <w:snapToGrid/>
        <w:spacing w:afterAutospacing="0" w:line="480" w:lineRule="exact"/>
        <w:ind w:left="141" w:leftChars="67" w:firstLine="531" w:firstLineChars="177"/>
        <w:jc w:val="lef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2.教师资格认定体检预约系统操作说明-申请人</w:t>
      </w:r>
    </w:p>
    <w:p>
      <w:pPr>
        <w:keepNext w:val="0"/>
        <w:keepLines w:val="0"/>
        <w:pageBreakBefore w:val="0"/>
        <w:kinsoku/>
        <w:wordWrap/>
        <w:overflowPunct/>
        <w:topLinePunct w:val="0"/>
        <w:autoSpaceDE/>
        <w:bidi w:val="0"/>
        <w:adjustRightInd/>
        <w:snapToGrid/>
        <w:spacing w:afterAutospacing="0" w:line="480" w:lineRule="exact"/>
        <w:ind w:left="141" w:leftChars="67" w:right="-114" w:firstLine="531" w:firstLineChars="177"/>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w:t>
      </w:r>
      <w:r>
        <w:rPr>
          <w:rFonts w:hint="eastAsia" w:ascii="仿宋" w:hAnsi="仿宋" w:eastAsia="仿宋" w:cs="仿宋"/>
          <w:color w:val="auto"/>
          <w:spacing w:val="-10"/>
          <w:sz w:val="30"/>
          <w:szCs w:val="30"/>
        </w:rPr>
        <w:t>福建省教师资格申请人员体检表（双面打印）+照片收集页</w:t>
      </w:r>
    </w:p>
    <w:p>
      <w:pPr>
        <w:keepNext w:val="0"/>
        <w:keepLines w:val="0"/>
        <w:pageBreakBefore w:val="0"/>
        <w:kinsoku/>
        <w:wordWrap/>
        <w:overflowPunct/>
        <w:topLinePunct w:val="0"/>
        <w:autoSpaceDE/>
        <w:bidi w:val="0"/>
        <w:adjustRightInd/>
        <w:snapToGrid/>
        <w:spacing w:afterAutospacing="0" w:line="480" w:lineRule="exact"/>
        <w:ind w:left="141" w:leftChars="67" w:right="-114" w:firstLine="531" w:firstLineChars="177"/>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4.教师资格认定审批系统操作说明-申请人</w:t>
      </w:r>
    </w:p>
    <w:p>
      <w:pPr>
        <w:keepNext w:val="0"/>
        <w:keepLines w:val="0"/>
        <w:pageBreakBefore w:val="0"/>
        <w:kinsoku/>
        <w:wordWrap/>
        <w:overflowPunct/>
        <w:topLinePunct w:val="0"/>
        <w:autoSpaceDE/>
        <w:bidi w:val="0"/>
        <w:adjustRightInd/>
        <w:snapToGrid/>
        <w:spacing w:afterAutospacing="0" w:line="480" w:lineRule="exact"/>
        <w:ind w:left="141" w:leftChars="67" w:right="-114" w:firstLine="531" w:firstLineChars="177"/>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5.《福建省教育厅关于做好2023年中小学教师资格认定工作</w:t>
      </w:r>
    </w:p>
    <w:p>
      <w:pPr>
        <w:keepNext w:val="0"/>
        <w:keepLines w:val="0"/>
        <w:pageBreakBefore w:val="0"/>
        <w:kinsoku/>
        <w:wordWrap/>
        <w:overflowPunct/>
        <w:topLinePunct w:val="0"/>
        <w:autoSpaceDE/>
        <w:bidi w:val="0"/>
        <w:adjustRightInd/>
        <w:snapToGrid/>
        <w:spacing w:afterAutospacing="0" w:line="480" w:lineRule="exact"/>
        <w:ind w:left="141" w:leftChars="67" w:right="-114" w:firstLine="831" w:firstLineChars="277"/>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的通知》（闽教师〔2023〕28号）</w:t>
      </w:r>
    </w:p>
    <w:p>
      <w:pPr>
        <w:keepNext w:val="0"/>
        <w:keepLines w:val="0"/>
        <w:pageBreakBefore w:val="0"/>
        <w:widowControl/>
        <w:pBdr>
          <w:bottom w:val="none" w:color="E6E6E6" w:sz="0" w:space="0"/>
        </w:pBdr>
        <w:shd w:val="clear" w:color="auto" w:fill="FFFFFF"/>
        <w:kinsoku/>
        <w:wordWrap/>
        <w:overflowPunct/>
        <w:topLinePunct w:val="0"/>
        <w:autoSpaceDE/>
        <w:bidi w:val="0"/>
        <w:adjustRightInd/>
        <w:snapToGrid/>
        <w:spacing w:afterAutospacing="0" w:line="480" w:lineRule="exact"/>
        <w:jc w:val="left"/>
        <w:textAlignment w:val="auto"/>
        <w:rPr>
          <w:rFonts w:hint="eastAsia" w:ascii="仿宋" w:hAnsi="仿宋" w:eastAsia="仿宋" w:cs="仿宋"/>
          <w:color w:val="auto"/>
          <w:sz w:val="30"/>
          <w:szCs w:val="30"/>
        </w:rPr>
      </w:pPr>
    </w:p>
    <w:p>
      <w:pPr>
        <w:keepNext w:val="0"/>
        <w:keepLines w:val="0"/>
        <w:pageBreakBefore w:val="0"/>
        <w:kinsoku/>
        <w:wordWrap/>
        <w:overflowPunct/>
        <w:topLinePunct w:val="0"/>
        <w:autoSpaceDE/>
        <w:bidi w:val="0"/>
        <w:adjustRightInd/>
        <w:snapToGrid/>
        <w:spacing w:afterAutospacing="0" w:line="480" w:lineRule="exact"/>
        <w:textAlignment w:val="auto"/>
        <w:rPr>
          <w:rFonts w:hint="eastAsia" w:ascii="仿宋" w:hAnsi="仿宋" w:eastAsia="仿宋" w:cs="仿宋"/>
          <w:color w:val="auto"/>
          <w:sz w:val="30"/>
          <w:szCs w:val="30"/>
        </w:rPr>
      </w:pPr>
    </w:p>
    <w:sectPr>
      <w:pgSz w:w="11906" w:h="16838"/>
      <w:pgMar w:top="1247" w:right="1247" w:bottom="1247" w:left="124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iMTNkY2QwZGRkOWZlMTg2NTQ3MGQ3NGY3NjJjZWMifQ=="/>
  </w:docVars>
  <w:rsids>
    <w:rsidRoot w:val="383E312D"/>
    <w:rsid w:val="000C21BB"/>
    <w:rsid w:val="001202E2"/>
    <w:rsid w:val="00670BAB"/>
    <w:rsid w:val="00801DC7"/>
    <w:rsid w:val="009B1D51"/>
    <w:rsid w:val="00C91C98"/>
    <w:rsid w:val="00DF037D"/>
    <w:rsid w:val="02CC5076"/>
    <w:rsid w:val="05655841"/>
    <w:rsid w:val="05AA653C"/>
    <w:rsid w:val="09C25E46"/>
    <w:rsid w:val="0B6A2A32"/>
    <w:rsid w:val="0BFB4BE3"/>
    <w:rsid w:val="0DA76D42"/>
    <w:rsid w:val="103911BD"/>
    <w:rsid w:val="176D4794"/>
    <w:rsid w:val="1A2D6F4F"/>
    <w:rsid w:val="1C963AC5"/>
    <w:rsid w:val="1DFB128B"/>
    <w:rsid w:val="1F54680B"/>
    <w:rsid w:val="20324712"/>
    <w:rsid w:val="21E25F56"/>
    <w:rsid w:val="25DD6BD2"/>
    <w:rsid w:val="26F03380"/>
    <w:rsid w:val="2713110A"/>
    <w:rsid w:val="28A3787D"/>
    <w:rsid w:val="292C49EE"/>
    <w:rsid w:val="2E6359C5"/>
    <w:rsid w:val="31EE2758"/>
    <w:rsid w:val="37EA1EB6"/>
    <w:rsid w:val="383E312D"/>
    <w:rsid w:val="3EC56542"/>
    <w:rsid w:val="411E6EBB"/>
    <w:rsid w:val="41250249"/>
    <w:rsid w:val="44EA3FC8"/>
    <w:rsid w:val="46924E2F"/>
    <w:rsid w:val="4D775CEE"/>
    <w:rsid w:val="501C1595"/>
    <w:rsid w:val="51462AE6"/>
    <w:rsid w:val="54260108"/>
    <w:rsid w:val="5C751879"/>
    <w:rsid w:val="5D69505C"/>
    <w:rsid w:val="5D875EDC"/>
    <w:rsid w:val="5EAC4DAA"/>
    <w:rsid w:val="614909B6"/>
    <w:rsid w:val="624D4EB3"/>
    <w:rsid w:val="62902C2B"/>
    <w:rsid w:val="64C609F7"/>
    <w:rsid w:val="660E17A7"/>
    <w:rsid w:val="66AE2A34"/>
    <w:rsid w:val="671D35ED"/>
    <w:rsid w:val="67CE301D"/>
    <w:rsid w:val="6E680EDE"/>
    <w:rsid w:val="6EAB1C94"/>
    <w:rsid w:val="726063F0"/>
    <w:rsid w:val="739E524C"/>
    <w:rsid w:val="75B96BD7"/>
    <w:rsid w:val="77587E56"/>
    <w:rsid w:val="780E50E1"/>
    <w:rsid w:val="78255BF4"/>
    <w:rsid w:val="78F748EE"/>
    <w:rsid w:val="79B67D3E"/>
    <w:rsid w:val="7B2D2761"/>
    <w:rsid w:val="7EC70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paragraph" w:styleId="2">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bCs/>
      <w:kern w:val="0"/>
      <w:sz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Emphasis"/>
    <w:basedOn w:val="8"/>
    <w:qFormat/>
    <w:uiPriority w:val="0"/>
    <w:rPr>
      <w:i/>
    </w:rPr>
  </w:style>
  <w:style w:type="character" w:styleId="10">
    <w:name w:val="Hyperlink"/>
    <w:basedOn w:val="8"/>
    <w:qFormat/>
    <w:uiPriority w:val="0"/>
    <w:rPr>
      <w:color w:val="0000FF"/>
      <w:u w:val="single"/>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3606</Words>
  <Characters>3849</Characters>
  <Lines>33</Lines>
  <Paragraphs>9</Paragraphs>
  <TotalTime>1031</TotalTime>
  <ScaleCrop>false</ScaleCrop>
  <LinksUpToDate>false</LinksUpToDate>
  <CharactersWithSpaces>3974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2023-04-20T03:14:00Z</dcterms:created>
  <dc:creator>Administrator</dc:creator>
  <cp:lastModifiedBy>林大人</cp:lastModifiedBy>
  <dcterms:modified xsi:type="dcterms:W3CDTF">2023-09-28T03:35:51Z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ECD7F725FD3C429AB266FF74C1988351_13</vt:lpwstr>
  </property>
</Properties>
</file>