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宁波市镇海区总工会公开招聘社会化职业化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工会工作者公告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根据浙江省总工会《关于印发&lt;浙江省社会化职业化工会工作者管理办法&gt;&lt;浙江省社会化职业化工会工作者招聘实施细则&gt;的通知》（浙总工发〔</w:t>
      </w: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</w:rPr>
        <w:t>40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号）的有关规定，经研究，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宁波市镇海区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总工会决定面向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宁波大市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开招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聘社会化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职业化工会工作者，现就有关事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项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公告如下：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原则和办法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工作坚持公开、平等、竞争、择优原则，按照德才兼备的用人标准，采取公开报名、统一考试和择优录用的办法进行，通过笔试、面试、体检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和公示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等程序公开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招聘社会化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职业化工会工作者。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二、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名额和报考资格条件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（一）</w:t>
      </w: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  <w:lang w:eastAsia="zh-CN"/>
        </w:rPr>
        <w:t>招聘</w:t>
      </w: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名额：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名，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由宁波市镇海区总工会派驻所辖镇（街道）、园区总工会，区域性、行业性工会联合会等专职从事工会工作。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（二）报考资格条件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拥护中国共产党的领导，拥护社会主义制度，坚决贯彻执行党的基本路线和各项方针、政策，政治素质过硬，有相应的政策理论水平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热爱工会事业，善于做群众工作，有较强的事业心、责任感和敬业精神，有较好的组织协调能力、文字和口头表达能力，熟悉现代化办公软件操作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具有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宁波大市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户籍。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1983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日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含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以后出生。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大专及以上学历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，专业不限。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有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年及以上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基层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工作经历。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身体健康，精力充沛。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遵纪守法，无违法犯罪记录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历（学位）、户籍、职称和从业资格的取得时间以及年龄、工作经历的计算截止时间均为公告发布之日；国（境）外留学回国（境）人员报名时须提供教育部中国留学服务中心出具的境外学历、学位认证书，专业名称相似的以所学课程为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三、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招聘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办法和步骤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（一）报名与资格</w:t>
      </w: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  <w:lang w:eastAsia="zh-CN"/>
        </w:rPr>
        <w:t>审查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报名时间：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日-</w:t>
      </w:r>
      <w:r>
        <w:rPr>
          <w:rFonts w:hint="eastAsia" w:eastAsia="方正仿宋简体" w:cs="方正仿宋简体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日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工作日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上午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-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；下午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地点：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宁波市镇海区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总工会（地址：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宁波市镇海区骆驼街道民和路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569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A2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楼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），联系人：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林老师、万老师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，咨询电话：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89287872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89287877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报名办法：先从宁波工会网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https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://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www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nbgh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gov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cn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/）、</w:t>
      </w:r>
      <w:r>
        <w:rPr>
          <w:rFonts w:hint="eastAsia" w:ascii="方正仿宋简体" w:hAnsi="方正仿宋简体" w:eastAsia="方正仿宋简体" w:cs="方正仿宋简体"/>
          <w:spacing w:val="0"/>
          <w:w w:val="100"/>
          <w:sz w:val="32"/>
          <w:szCs w:val="32"/>
          <w:lang w:eastAsia="zh-CN"/>
        </w:rPr>
        <w:t>甬工惠微信公众号或甬工惠</w:t>
      </w:r>
      <w:r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lang w:val="en-US" w:eastAsia="zh-CN"/>
        </w:rPr>
        <w:t>APP</w:t>
      </w:r>
      <w:r>
        <w:rPr>
          <w:rFonts w:hint="eastAsia" w:ascii="方正仿宋简体" w:hAnsi="方正仿宋简体" w:eastAsia="方正仿宋简体" w:cs="方正仿宋简体"/>
          <w:spacing w:val="0"/>
          <w:w w:val="100"/>
          <w:sz w:val="32"/>
          <w:szCs w:val="32"/>
          <w:lang w:val="en-US" w:eastAsia="zh-CN"/>
        </w:rPr>
        <w:t>（节假日期间开放）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上下载并填好报名登记表，在规定时间内携带报名表、身份证、户口本、学历（学位）证书、劳动（聘用）合同或养老保险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费凭据、近期免冠一寸彩照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(照片背面写上姓名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）及电子版、相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关证件的原件和复印件到招聘单位报名。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电子照片发至邮箱：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eastAsia="zh-CN"/>
        </w:rPr>
        <w:t>1324145743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@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eastAsia="zh-CN"/>
        </w:rPr>
        <w:t>qq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eastAsia="zh-CN"/>
        </w:rPr>
        <w:t>com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报名人员提供的个人信息必须真实有效，报名时，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单位将对报名人员的报考资格进行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审查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审查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未通过者说明理由。证件不全或提供证件与报考资格条件不相符者，不能通过报名资格审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报考同一岗位的人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数与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该岗位招聘名额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数之比不能低于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，在规定的报名时间内，符合报考条件的报名人数和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名额数比例不足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的，将核减该岗位拟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人数或取消该岗位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（同一岗位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名额为数个的，相应核减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名额为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个的予以取消）。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准考证领取的具体事宜另行通知。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本次公开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考试采取笔试和面试相结合的办法进行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笔试。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时间：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日上午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。地点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详见准考证，考生凭身份证和准考证参加笔试。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只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设职业能力测试一科，含职业能力测试客观题和综合应用主观题，总分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分。考试范围主要包括习近平新时代中国特色社会主义思想、党的二十大精神、省第十五次党代会、省委十五届二次、三次全会精神、省工会第十六次代表大会精神、时事政治（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月—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月）、工会基础知识、劳动法律法规和文字能力测试等。试题由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浙江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省总工会安排命制。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笔试后，根据笔试成绩从高分到低分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比例确定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对象（不足比例的按实际人数进入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），如遇最后一名同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</w:rPr>
        <w:t>分的，则一并列为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</w:rPr>
        <w:t>对象。笔试成绩和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  <w:lang w:eastAsia="zh-CN"/>
        </w:rPr>
        <w:t>面试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</w:rPr>
        <w:t>名单于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kern w:val="0"/>
          <w:sz w:val="32"/>
          <w:szCs w:val="32"/>
        </w:rPr>
        <w:t>笔试结束</w:t>
      </w:r>
      <w:r>
        <w:rPr>
          <w:rFonts w:hint="eastAsia" w:ascii="Times New Roman" w:hAnsi="Times New Roman" w:eastAsia="方正仿宋简体" w:cs="方正仿宋简体"/>
          <w:color w:val="auto"/>
          <w:spacing w:val="-6"/>
          <w:sz w:val="32"/>
          <w:szCs w:val="32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个工作日内在宁波工会网（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http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://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www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nbgh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gov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cn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/）上公布。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面试前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个工作日书面确认放弃面试资格，由此产生的面试空缺名额，按照笔试成绩从高分到低分的顺序依次递补。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面试对象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按电话通知领取《面试通知》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凭身份证按照《面试通知》上规定的时间和地点参加面试。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面试对象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不按规定时间和地点参加面试的，视作放弃面试资格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由此产生的面试空缺名额不予递补。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面试主要测试考生口头表达能力、应变能力、分析能力、回答问题准确性和举止仪表等。面试总分为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分，不足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60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者淘汰。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（三）体检与考察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体检。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考试总成绩为笔试成绩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50%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和面试成绩的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50%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之和（四舍五入计算到小数点后两位），满分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分。在面试合格人员中，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按照总成绩从高分到低分的顺序，以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的比例确定体检对象。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总成绩相同的，按笔试成绩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从高分到低分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排序，总成绩和笔试成绩都相同的增加考试课目。总成绩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对象名单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面试结束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个工作日内在宁波工会网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http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://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www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nbgh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gov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cn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体检对象按照规定的时间、地点和要求，携带身份证参加体检。不按规定时间、地点和要求参加体检的，视作自动放弃。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体检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项目依照国家统一规定执行，合格标准参照《公务员录用体检通用标准（试行）》。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考察。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按照总成绩从高分到低分的顺序和体检结果，以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的比例确定考察对象。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考察内容主要包括考生的政治思想、道德品质、能力素质、学习和工作表现、遵纪守法、廉洁自律等方面的情况。考察不合格者淘汰。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因体检、考察不合格或放弃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资格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出现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岗位空缺时，在面试合格人员中，按照考试总成绩从高分到低分依次递补。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（四）公示与录用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拟录用人员名单由宁波市总工会核准后，在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宁波工会网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http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://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www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nbgh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gov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cn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上公示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不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含发布当日）。公示期满后无异议，按规定办理录用手续。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拟录用人员通过公示后收到办理录用手续通知，本人放弃录用资格或无正当理由逾期不办理录用手续的，取消其录用资格，不再递补。在职人员应在办理录用手续之前自行负责与原用人单位解除聘用(劳动)关系。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四、用工性质、薪资待遇、工作内容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（一）用工性质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职业化工会工作者实行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劳务派遣制。按照有关规定，由劳务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32"/>
          <w:szCs w:val="32"/>
          <w:lang w:eastAsia="zh-CN"/>
        </w:rPr>
        <w:t>派遣公司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32"/>
          <w:szCs w:val="32"/>
        </w:rPr>
        <w:t>与录用人员签订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32"/>
          <w:szCs w:val="32"/>
          <w:lang w:eastAsia="zh-CN"/>
        </w:rPr>
        <w:t>劳动合同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32"/>
          <w:szCs w:val="32"/>
        </w:rPr>
        <w:t>。试用期</w:t>
      </w:r>
      <w:r>
        <w:rPr>
          <w:rFonts w:hint="eastAsia" w:ascii="Times New Roman" w:hAnsi="Times New Roman" w:eastAsia="方正仿宋简体" w:cs="方正仿宋简体"/>
          <w:color w:val="auto"/>
          <w:spacing w:val="-11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32"/>
          <w:szCs w:val="32"/>
        </w:rPr>
        <w:t>个月,聘用合同期</w:t>
      </w:r>
      <w:r>
        <w:rPr>
          <w:rFonts w:hint="eastAsia" w:ascii="Times New Roman" w:hAnsi="Times New Roman" w:eastAsia="方正仿宋简体" w:cs="方正仿宋简体"/>
          <w:color w:val="auto"/>
          <w:spacing w:val="-11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pacing w:val="-11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（二）薪资待遇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16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</w:rPr>
        <w:t>按照宁波市和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  <w:lang w:eastAsia="zh-CN"/>
        </w:rPr>
        <w:t>镇海区社会化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2"/>
          <w:szCs w:val="32"/>
        </w:rPr>
        <w:t>职业化工会工作者有关标准执行。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auto"/>
          <w:sz w:val="32"/>
          <w:szCs w:val="32"/>
        </w:rPr>
        <w:t>（三）工作内容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指导和推动辖区内企业、事业单位、机关、社会组织等依法组建工会，组织动员包括新就业形态劳动者在内的广大职工加入工会；参与和推动所在辖区内的基层工会组织规范化建设，协助做好工会经费收缴工作；指导和协助职工签订劳动合同，指导和推动企业开展工资集体协商和民主管理工作，维护职工的劳动经济权益和民主权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向职工普及劳动法律知识和政策法规，为职工提供法律援助，接受职工委托参与劳动争议案件的协调和调解，代理劳动仲裁和诉讼。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帮助推动劳动保护工作，促进企事业单位不断改善劳动条件，支持和帮助职工预防和治疗职业病，维护职工劳动安全、休息休假和职业健康权益以及女职工的特殊劳动保护权益；协调推进职工后勤保障服务，帮助提高职工生活保障水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组织开展文体活动，丰富职工精神文化生活；组织开展技能培训、劳动竞赛、合理化建议等活动，提高职工的技能素质，促进企业发展；做好劳动模范的管理服务工作。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了解困难职工及其家庭基本生活情况，开展困难帮扶工作，为职工办实事、做好事、解难事；收集基层工会和职工群众的意见建议，掌握职工思想动态，及时发现问题、反映问题，帮助做好职工队伍稳定工作，防控和化解劳动关系领域风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运用信息化手段，开展“互联网+”工会普惠性服务。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上级工会以及用人单位根据需要赋予的其他任务。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598" w:leftChars="304" w:hanging="960" w:hangingChars="300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附件：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sz w:val="32"/>
          <w:szCs w:val="32"/>
          <w:lang w:eastAsia="zh-CN"/>
        </w:rPr>
        <w:t>宁波市镇海区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sz w:val="32"/>
          <w:szCs w:val="32"/>
        </w:rPr>
        <w:t>总工会公开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sz w:val="32"/>
          <w:szCs w:val="32"/>
          <w:lang w:eastAsia="zh-CN"/>
        </w:rPr>
        <w:t>招聘社会化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sz w:val="32"/>
          <w:szCs w:val="32"/>
        </w:rPr>
        <w:t>职业化工会工作者报名登记表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宁波市镇海区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280" w:firstLineChars="165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28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  <w:sectPr>
          <w:footerReference r:id="rId3" w:type="default"/>
          <w:pgSz w:w="11906" w:h="16838"/>
          <w:pgMar w:top="2098" w:right="1474" w:bottom="1928" w:left="1587" w:header="851" w:footer="130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spacing w:val="-20"/>
          <w:sz w:val="28"/>
          <w:szCs w:val="28"/>
          <w:lang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00" w:lineRule="exact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eastAsia="zh-CN"/>
        </w:rPr>
        <w:t>宁波市镇海区</w:t>
      </w: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</w:rPr>
        <w:t>总工会公开</w:t>
      </w: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eastAsia="zh-CN"/>
        </w:rPr>
        <w:t>招聘社会化</w:t>
      </w: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</w:rPr>
        <w:t>职业化工会工作者报名登记表</w:t>
      </w:r>
    </w:p>
    <w:tbl>
      <w:tblPr>
        <w:tblStyle w:val="5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57"/>
        <w:gridCol w:w="246"/>
        <w:gridCol w:w="984"/>
        <w:gridCol w:w="155"/>
        <w:gridCol w:w="955"/>
        <w:gridCol w:w="150"/>
        <w:gridCol w:w="915"/>
        <w:gridCol w:w="54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姓名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籍贯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面貌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  <w:t>作时间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职称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学历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毕业院校及专业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现工作单位及职务</w:t>
            </w:r>
          </w:p>
        </w:tc>
        <w:tc>
          <w:tcPr>
            <w:tcW w:w="33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电话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33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身份证号</w:t>
            </w: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家庭住址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历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及主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系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子（女）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区县（市）总工会资格审查结果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盖章：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复审意见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1"/>
                <w:szCs w:val="21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盖章：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备注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21"/>
          <w:szCs w:val="21"/>
        </w:rPr>
        <w:t>注：</w:t>
      </w:r>
      <w:r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1"/>
          <w:szCs w:val="21"/>
        </w:rPr>
      </w:pPr>
      <w:r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去世的注明。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21"/>
          <w:szCs w:val="21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21"/>
          <w:szCs w:val="21"/>
          <w:lang w:val="en-US" w:eastAsia="zh-CN"/>
        </w:rPr>
        <w:t>3.A4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1"/>
          <w:szCs w:val="21"/>
        </w:rPr>
        <w:t>纸打印，一式一份。</w:t>
      </w:r>
    </w:p>
    <w:sectPr>
      <w:pgSz w:w="11906" w:h="16838"/>
      <w:pgMar w:top="2098" w:right="1474" w:bottom="1928" w:left="1587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0" w:leftChars="0" w:right="0" w:rightChars="0"/>
                            <w:textAlignment w:val="auto"/>
                            <w:outlineLvl w:val="9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0" w:leftChars="0" w:right="0" w:rightChars="0"/>
                      <w:textAlignment w:val="auto"/>
                      <w:outlineLvl w:val="9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2A02"/>
    <w:rsid w:val="04151569"/>
    <w:rsid w:val="058F1B9E"/>
    <w:rsid w:val="06F43D0A"/>
    <w:rsid w:val="07026285"/>
    <w:rsid w:val="0C7E10A7"/>
    <w:rsid w:val="0FCB16F9"/>
    <w:rsid w:val="10FD2A02"/>
    <w:rsid w:val="11B05E43"/>
    <w:rsid w:val="18FE3D7B"/>
    <w:rsid w:val="1C8B653F"/>
    <w:rsid w:val="26165B9F"/>
    <w:rsid w:val="353C26BE"/>
    <w:rsid w:val="3D0B5D53"/>
    <w:rsid w:val="41C9724F"/>
    <w:rsid w:val="433520B0"/>
    <w:rsid w:val="484E1F2A"/>
    <w:rsid w:val="5DA641C0"/>
    <w:rsid w:val="62A137EB"/>
    <w:rsid w:val="66BB1B38"/>
    <w:rsid w:val="6CF56D49"/>
    <w:rsid w:val="729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09" w:leftChars="150" w:right="309" w:rightChars="150"/>
      <w:jc w:val="left"/>
    </w:pPr>
    <w:rPr>
      <w:rFonts w:ascii="Times New Roman" w:hAnsi="Times New Roman" w:cs="Times New Roman" w:eastAsiaTheme="minorAscii"/>
      <w:sz w:val="2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3145</Words>
  <Characters>3361</Characters>
  <Lines>0</Lines>
  <Paragraphs>0</Paragraphs>
  <TotalTime>0</TotalTime>
  <ScaleCrop>false</ScaleCrop>
  <LinksUpToDate>false</LinksUpToDate>
  <CharactersWithSpaces>3532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2022-09-13T08:02:00Z</dcterms:created>
  <dc:creator>amnesia </dc:creator>
  <cp:lastModifiedBy>陈琪</cp:lastModifiedBy>
  <dcterms:modified xsi:type="dcterms:W3CDTF">2023-09-28T08:11:18Z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