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80" w:lineRule="exact"/>
        <w:ind w:right="0" w:rightChars="0"/>
        <w:textAlignment w:val="baseline"/>
        <w:rPr>
          <w:rFonts w:hint="default"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附件</w:t>
      </w:r>
      <w:r>
        <w:rPr>
          <w:rFonts w:hint="default" w:ascii="仿宋_GB2312" w:hAnsi="仿宋_GB2312" w:eastAsia="仿宋_GB2312" w:cs="仿宋_GB2312"/>
          <w:sz w:val="32"/>
          <w:szCs w:val="32"/>
          <w:lang w:val="en-US" w:eastAsia="zh-CN"/>
        </w:rPr>
        <w:t>3</w:t>
      </w:r>
    </w:p>
    <w:p>
      <w:pPr>
        <w:rPr>
          <w:rFonts w:hint="eastAsia" w:ascii="Times New Roman" w:hAnsi="Times New Roman" w:eastAsia="方正小标宋简体"/>
          <w:b w:val="0"/>
          <w:bCs/>
          <w:sz w:val="44"/>
          <w:szCs w:val="44"/>
        </w:rPr>
      </w:pPr>
    </w:p>
    <w:p>
      <w:pPr>
        <w:ind w:firstLine="1320" w:firstLineChars="300"/>
        <w:rPr>
          <w:rFonts w:hint="eastAsia" w:ascii="Times New Roman" w:hAnsi="Times New Roman" w:eastAsia="方正小标宋简体"/>
          <w:b w:val="0"/>
          <w:bCs/>
          <w:sz w:val="44"/>
          <w:szCs w:val="44"/>
          <w:lang w:val="en-US" w:eastAsia="zh-CN"/>
        </w:rPr>
      </w:pPr>
      <w:r>
        <w:rPr>
          <w:rFonts w:hint="eastAsia" w:ascii="Times New Roman" w:hAnsi="Times New Roman" w:eastAsia="方正小标宋简体"/>
          <w:b w:val="0"/>
          <w:bCs/>
          <w:sz w:val="44"/>
          <w:szCs w:val="44"/>
        </w:rPr>
        <w:t>揭阳市</w:t>
      </w:r>
      <w:r>
        <w:rPr>
          <w:rFonts w:hint="eastAsia" w:ascii="Times New Roman" w:hAnsi="Times New Roman" w:eastAsia="方正小标宋简体"/>
          <w:b w:val="0"/>
          <w:bCs/>
          <w:sz w:val="44"/>
          <w:szCs w:val="44"/>
          <w:lang w:val="en-US" w:eastAsia="zh-CN"/>
        </w:rPr>
        <w:t>医疗保障事业管理</w:t>
      </w:r>
      <w:r>
        <w:rPr>
          <w:rFonts w:hint="eastAsia" w:ascii="Times New Roman" w:hAnsi="Times New Roman" w:eastAsia="方正小标宋简体"/>
          <w:b w:val="0"/>
          <w:bCs/>
          <w:sz w:val="44"/>
          <w:szCs w:val="44"/>
        </w:rPr>
        <w:t>中心</w:t>
      </w:r>
      <w:r>
        <w:rPr>
          <w:rFonts w:hint="eastAsia" w:ascii="Times New Roman" w:hAnsi="Times New Roman" w:eastAsia="方正小标宋简体"/>
          <w:b w:val="0"/>
          <w:bCs/>
          <w:sz w:val="44"/>
          <w:szCs w:val="44"/>
          <w:lang w:val="en-US" w:eastAsia="zh-CN"/>
        </w:rPr>
        <w:t>简介</w:t>
      </w:r>
    </w:p>
    <w:p>
      <w:pPr>
        <w:pStyle w:val="2"/>
        <w:rPr>
          <w:rFonts w:hint="eastAsia" w:ascii="Times New Roman" w:hAnsi="Times New Roman" w:eastAsia="方正小标宋简体"/>
          <w:b w:val="0"/>
          <w:bCs/>
          <w:sz w:val="44"/>
          <w:szCs w:val="44"/>
          <w:lang w:val="en-US" w:eastAsia="zh-CN"/>
        </w:rPr>
      </w:pPr>
    </w:p>
    <w:p>
      <w:pPr>
        <w:pStyle w:val="2"/>
        <w:rPr>
          <w:rFonts w:hint="default"/>
          <w:lang w:val="en-US" w:eastAsia="zh-CN"/>
        </w:rPr>
      </w:pPr>
      <w:r>
        <w:rPr>
          <w:rFonts w:hint="eastAsia" w:ascii="Times New Roman" w:hAnsi="Times New Roman" w:eastAsia="仿宋_GB2312" w:cs="仿宋_GB2312"/>
          <w:kern w:val="2"/>
          <w:sz w:val="32"/>
          <w:szCs w:val="32"/>
          <w:lang w:val="en-US" w:eastAsia="zh-CN" w:bidi="ar-SA"/>
        </w:rPr>
        <w:t>揭阳市医疗保障事业管理中心为揭阳市医疗保障局属下正科级公益一类事业单位，主要任务：贯彻执行国家、省、市有关医疗保险、医疗救助、补充医疗保险等方针政策和法律法规；承担对县(市、区)医保经办机构的业务指导和管理；承担全市医疗保障基金预决算、会计、统计、精算、日常资金清算、内部稽核及基金风险评估和防控等工作；承担全市医疗保障基金支付管理、基金审核、就医管理等指导工作；协同推进全市医保信息化建设、管理工作；承担市直、中央和省驻揭机关、企事业单位的医保经办工作；承担定点医药服务机构协议管理；组织、指导全市公立医疗机构医药招标采购和价格管理服务；定期向上级业务主管部门和其他有关部门报送医疗保险基金财务报表和预决算执行情况；协同有关部门开展医疗保障政策法规宣传，向社会提供有关医疗保障业务咨询服务并受理业务投诉；承担上级部门交办的其他任务。</w:t>
      </w:r>
    </w:p>
    <w:p>
      <w:pPr>
        <w:pStyle w:val="2"/>
        <w:ind w:left="0" w:leftChars="0" w:firstLine="0" w:firstLineChars="0"/>
        <w:rPr>
          <w:rFonts w:hint="eastAsia"/>
          <w:lang w:val="en-US" w:eastAsia="zh-CN"/>
        </w:rPr>
      </w:pPr>
    </w:p>
    <w:p>
      <w:pPr>
        <w:pStyle w:val="2"/>
        <w:rPr>
          <w:rFonts w:hint="eastAsia" w:ascii="Times New Roman" w:hAnsi="Times New Roman" w:eastAsia="方正小标宋简体"/>
          <w:b w:val="0"/>
          <w:bCs/>
          <w:sz w:val="44"/>
          <w:szCs w:val="4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B07BDC"/>
    <w:rsid w:val="26B07BDC"/>
    <w:rsid w:val="3163613D"/>
    <w:rsid w:val="5BA049D7"/>
    <w:rsid w:val="63E3209D"/>
    <w:rsid w:val="66782FAE"/>
    <w:rsid w:val="6F0D67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unhideWhenUsed/>
    <w:qFormat/>
    <w:uiPriority w:val="99"/>
    <w:pPr>
      <w:spacing w:after="120"/>
      <w:ind w:left="420" w:leftChars="200" w:firstLine="420" w:firstLineChars="200"/>
    </w:pPr>
    <w:rPr>
      <w:rFonts w:ascii="宋体" w:eastAsia="宋体"/>
      <w:sz w:val="24"/>
    </w:rPr>
  </w:style>
  <w:style w:type="paragraph" w:styleId="3">
    <w:name w:val="Body Text Indent"/>
    <w:basedOn w:val="1"/>
    <w:qFormat/>
    <w:uiPriority w:val="99"/>
    <w:pPr>
      <w:ind w:firstLine="627"/>
    </w:pPr>
    <w:rPr>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揭阳市人力资源社会保障局</Company>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2023-09-27T07:44:00Z</dcterms:created>
  <dc:creator>lenovo04</dc:creator>
  <cp:lastModifiedBy>htyl</cp:lastModifiedBy>
  <dcterms:modified xsi:type="dcterms:W3CDTF">2023-10-07T08:58:22Z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3DB7FF30C2304794A6AC94221C5657C7_13</vt:lpwstr>
  </property>
</Properties>
</file>