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560" w:lineRule="exact"/>
        <w:jc w:val="left"/>
        <w:textAlignment w:val="auto"/>
        <w:outlineLvl w:val="9"/>
        <w:rPr>
          <w:rFonts w:hint="eastAsia" w:ascii="黑体" w:hAnsi="黑体" w:eastAsia="黑体" w:cs="黑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  <w:t>附件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 xml:space="preserve">1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56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/>
          <w:color w:val="auto"/>
          <w:kern w:val="0"/>
          <w:sz w:val="32"/>
          <w:szCs w:val="32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/>
          <w:color w:val="auto"/>
          <w:kern w:val="0"/>
          <w:sz w:val="32"/>
          <w:szCs w:val="32"/>
          <w:lang w:eastAsia="zh-CN"/>
        </w:rPr>
        <w:t>中共</w:t>
      </w:r>
      <w:r>
        <w:rPr>
          <w:rFonts w:hint="eastAsia" w:ascii="方正小标宋_GBK" w:hAnsi="方正小标宋_GBK" w:eastAsia="方正小标宋_GBK" w:cs="方正小标宋_GBK"/>
          <w:b/>
          <w:color w:val="auto"/>
          <w:kern w:val="0"/>
          <w:sz w:val="32"/>
          <w:szCs w:val="32"/>
        </w:rPr>
        <w:t>龙门县</w:t>
      </w:r>
      <w:r>
        <w:rPr>
          <w:rFonts w:hint="eastAsia" w:ascii="方正小标宋_GBK" w:hAnsi="方正小标宋_GBK" w:eastAsia="方正小标宋_GBK" w:cs="方正小标宋_GBK"/>
          <w:b/>
          <w:color w:val="auto"/>
          <w:kern w:val="0"/>
          <w:sz w:val="32"/>
          <w:szCs w:val="32"/>
          <w:lang w:eastAsia="zh-CN"/>
        </w:rPr>
        <w:t>委政法委员会</w:t>
      </w:r>
      <w:r>
        <w:rPr>
          <w:rFonts w:hint="eastAsia" w:ascii="方正小标宋_GBK" w:hAnsi="方正小标宋_GBK" w:eastAsia="方正小标宋_GBK" w:cs="方正小标宋_GBK"/>
          <w:b/>
          <w:color w:val="auto"/>
          <w:kern w:val="0"/>
          <w:sz w:val="32"/>
          <w:szCs w:val="32"/>
          <w:lang w:val="en-US" w:eastAsia="zh-CN"/>
        </w:rPr>
        <w:t>2023年</w:t>
      </w:r>
      <w:r>
        <w:rPr>
          <w:rFonts w:hint="eastAsia" w:ascii="方正小标宋_GBK" w:hAnsi="方正小标宋_GBK" w:eastAsia="方正小标宋_GBK" w:cs="方正小标宋_GBK"/>
          <w:b/>
          <w:color w:val="auto"/>
          <w:kern w:val="0"/>
          <w:sz w:val="32"/>
          <w:szCs w:val="32"/>
        </w:rPr>
        <w:t>公开招聘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56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/>
          <w:color w:val="auto"/>
          <w:kern w:val="0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/>
          <w:color w:val="auto"/>
          <w:kern w:val="0"/>
          <w:sz w:val="32"/>
          <w:szCs w:val="32"/>
          <w:lang w:eastAsia="zh-CN"/>
        </w:rPr>
        <w:t>编外人员（政府购买服务</w:t>
      </w:r>
      <w:r>
        <w:rPr>
          <w:rFonts w:hint="eastAsia" w:ascii="方正小标宋_GBK" w:hAnsi="方正小标宋_GBK" w:eastAsia="方正小标宋_GBK" w:cs="方正小标宋_GBK"/>
          <w:b/>
          <w:color w:val="auto"/>
          <w:kern w:val="0"/>
          <w:sz w:val="32"/>
          <w:szCs w:val="32"/>
          <w:lang w:val="en-US" w:eastAsia="zh-CN"/>
        </w:rPr>
        <w:t>岗位）</w:t>
      </w:r>
      <w:r>
        <w:rPr>
          <w:rFonts w:hint="eastAsia" w:ascii="方正小标宋_GBK" w:hAnsi="方正小标宋_GBK" w:eastAsia="方正小标宋_GBK" w:cs="方正小标宋_GBK"/>
          <w:b/>
          <w:color w:val="auto"/>
          <w:kern w:val="0"/>
          <w:sz w:val="32"/>
          <w:szCs w:val="32"/>
        </w:rPr>
        <w:t>计划表</w:t>
      </w:r>
      <w:bookmarkEnd w:id="0"/>
    </w:p>
    <w:tbl>
      <w:tblPr>
        <w:tblStyle w:val="2"/>
        <w:tblW w:w="0" w:type="auto"/>
        <w:tblInd w:w="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"/>
        <w:gridCol w:w="630"/>
        <w:gridCol w:w="150"/>
        <w:gridCol w:w="600"/>
        <w:gridCol w:w="150"/>
        <w:gridCol w:w="2145"/>
        <w:gridCol w:w="1275"/>
        <w:gridCol w:w="1440"/>
        <w:gridCol w:w="1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 w:hRule="atLeast"/>
        </w:trPr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8"/>
                <w:szCs w:val="28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宋体" w:hAnsi="宋体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8"/>
                <w:szCs w:val="28"/>
              </w:rPr>
              <w:t>单位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8"/>
                <w:szCs w:val="28"/>
                <w:lang w:val="en-US" w:eastAsia="zh-CN"/>
              </w:rPr>
              <w:t>岗位名称</w:t>
            </w:r>
          </w:p>
        </w:tc>
        <w:tc>
          <w:tcPr>
            <w:tcW w:w="7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8"/>
                <w:szCs w:val="28"/>
                <w:lang w:val="en-US" w:eastAsia="zh-CN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8"/>
                <w:szCs w:val="28"/>
                <w:lang w:val="en-US" w:eastAsia="zh-CN"/>
              </w:rPr>
              <w:t>人数</w:t>
            </w:r>
          </w:p>
        </w:tc>
        <w:tc>
          <w:tcPr>
            <w:tcW w:w="22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8"/>
                <w:szCs w:val="28"/>
                <w:lang w:val="en-US" w:eastAsia="zh-CN"/>
              </w:rPr>
              <w:t>岗位安排及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8"/>
                <w:szCs w:val="28"/>
                <w:lang w:val="en-US" w:eastAsia="zh-CN"/>
              </w:rPr>
              <w:t>岗位职责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8"/>
                <w:szCs w:val="28"/>
                <w:lang w:val="en-US" w:eastAsia="zh-CN"/>
              </w:rPr>
              <w:t>户籍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8"/>
                <w:szCs w:val="28"/>
                <w:lang w:val="en-US" w:eastAsia="zh-CN"/>
              </w:rPr>
              <w:t>学历和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8"/>
                <w:szCs w:val="28"/>
                <w:lang w:val="en-US" w:eastAsia="zh-CN"/>
              </w:rPr>
              <w:t>专业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8"/>
                <w:szCs w:val="28"/>
                <w:lang w:val="en-US" w:eastAsia="zh-CN"/>
              </w:rPr>
              <w:t>年龄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0" w:hRule="atLeast"/>
        </w:trPr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  <w:lang w:val="en-US" w:eastAsia="zh-CN"/>
              </w:rPr>
              <w:t>中共龙门县委政法委员会</w:t>
            </w:r>
          </w:p>
        </w:tc>
        <w:tc>
          <w:tcPr>
            <w:tcW w:w="7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  <w:lang w:val="en-US" w:eastAsia="zh-CN"/>
              </w:rPr>
              <w:t>A 001</w:t>
            </w:r>
          </w:p>
        </w:tc>
        <w:tc>
          <w:tcPr>
            <w:tcW w:w="7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  <w:lang w:val="en-US" w:eastAsia="zh-CN"/>
              </w:rPr>
              <w:t>1名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ind w:firstLine="56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  <w:lang w:val="en-US" w:eastAsia="zh-CN"/>
              </w:rPr>
              <w:t>安排到县综治中心，从事1、负责全县政法信息网工程建设、网络运行维护管理，提供技术保障及相关网络管理技术工作等，保障网络正常、安全、稳定运行；2、承办县委政法委交办的其他事项等工作。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  <w:lang w:val="en-US" w:eastAsia="zh-CN"/>
              </w:rPr>
              <w:t>龙门县户籍或常住地在龙门县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  <w:lang w:val="en-US" w:eastAsia="zh-CN"/>
              </w:rPr>
              <w:t>全日制大专及以上学历，专业不限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  <w:lang w:val="en-US" w:eastAsia="zh-CN"/>
              </w:rPr>
              <w:t>年龄在18至35周岁（1987  年9月29日——2005年9月29日出生）。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MwYmE4YTU3NmZmMWM1M2Q5NTkzMWUzMTdhNmU0MzkifQ=="/>
  </w:docVars>
  <w:rsids>
    <w:rsidRoot w:val="28EA5ACF"/>
    <w:rsid w:val="28EA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2023-09-22T01:31:00Z</dcterms:created>
  <dc:creator>Lok</dc:creator>
  <cp:lastModifiedBy>Lok</cp:lastModifiedBy>
  <dcterms:modified xsi:type="dcterms:W3CDTF">2023-09-22T01:31:47Z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2C1DF0D94DCA4A62A054C2D309FDD0A5_11</vt:lpwstr>
  </property>
</Properties>
</file>