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1" w:name="_GoBack"/>
      <w:bookmarkEnd w:id="1"/>
      <w:bookmarkStart w:id="0" w:name="附件4"/>
      <w:r>
        <w:rPr>
          <w:rFonts w:hint="eastAsia" w:ascii="黑体" w:hAnsi="宋体" w:eastAsia="黑体"/>
          <w:sz w:val="32"/>
          <w:szCs w:val="32"/>
        </w:rPr>
        <w:t>附件</w:t>
      </w:r>
      <w:bookmarkEnd w:id="0"/>
      <w:r>
        <w:rPr>
          <w:rFonts w:hint="eastAsia" w:ascii="黑体" w:hAnsi="宋体" w:eastAsia="黑体"/>
          <w:sz w:val="32"/>
          <w:szCs w:val="32"/>
          <w:lang w:val="en-US" w:eastAsia="zh-CN"/>
        </w:rPr>
        <w:t>1</w:t>
      </w:r>
    </w:p>
    <w:tbl>
      <w:tblPr>
        <w:tblStyle w:val="6"/>
        <w:tblpPr w:leftFromText="180" w:rightFromText="180" w:vertAnchor="page" w:horzAnchor="page" w:tblpX="1261" w:tblpY="2388"/>
        <w:tblW w:w="147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28"/>
        <w:gridCol w:w="1223"/>
        <w:gridCol w:w="1304"/>
        <w:gridCol w:w="1328"/>
        <w:gridCol w:w="793"/>
        <w:gridCol w:w="3084"/>
        <w:gridCol w:w="1161"/>
        <w:gridCol w:w="1124"/>
        <w:gridCol w:w="2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5"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序号</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t>岗位名称</w:t>
            </w:r>
          </w:p>
        </w:tc>
        <w:tc>
          <w:tcPr>
            <w:tcW w:w="1223"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t>岗位类别</w:t>
            </w:r>
          </w:p>
        </w:tc>
        <w:tc>
          <w:tcPr>
            <w:tcW w:w="1304"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t>岗位等级</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t>岗位代码</w:t>
            </w:r>
          </w:p>
        </w:tc>
        <w:tc>
          <w:tcPr>
            <w:tcW w:w="793"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招聘人数</w:t>
            </w:r>
          </w:p>
        </w:tc>
        <w:tc>
          <w:tcPr>
            <w:tcW w:w="3084"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专业</w:t>
            </w:r>
          </w:p>
        </w:tc>
        <w:tc>
          <w:tcPr>
            <w:tcW w:w="1161"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学历学位</w:t>
            </w:r>
          </w:p>
        </w:tc>
        <w:tc>
          <w:tcPr>
            <w:tcW w:w="1124"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职称</w:t>
            </w:r>
          </w:p>
          <w:p>
            <w:pPr>
              <w:spacing w:line="400" w:lineRule="exact"/>
              <w:jc w:val="center"/>
              <w:rPr>
                <w:rFonts w:hint="eastAsia" w:ascii="微软雅黑" w:hAnsi="微软雅黑" w:eastAsia="微软雅黑" w:cs="微软雅黑"/>
                <w:b/>
                <w:spacing w:val="20"/>
                <w:sz w:val="16"/>
                <w:szCs w:val="16"/>
              </w:rPr>
            </w:pPr>
            <w:r>
              <w:rPr>
                <w:rFonts w:hint="eastAsia" w:ascii="微软雅黑" w:hAnsi="微软雅黑" w:eastAsia="微软雅黑" w:cs="微软雅黑"/>
                <w:b/>
                <w:spacing w:val="20"/>
                <w:sz w:val="16"/>
                <w:szCs w:val="16"/>
              </w:rPr>
              <w:t>技能</w:t>
            </w:r>
          </w:p>
        </w:tc>
        <w:tc>
          <w:tcPr>
            <w:tcW w:w="2745" w:type="dxa"/>
            <w:tcBorders>
              <w:bottom w:val="single" w:color="auto" w:sz="4" w:space="0"/>
            </w:tcBorders>
            <w:noWrap w:val="0"/>
            <w:vAlign w:val="center"/>
          </w:tcPr>
          <w:p>
            <w:pPr>
              <w:spacing w:line="400" w:lineRule="exact"/>
              <w:jc w:val="center"/>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1</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全科医生</w:t>
            </w:r>
          </w:p>
        </w:tc>
        <w:tc>
          <w:tcPr>
            <w:tcW w:w="122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专业技术十二级以上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001</w:t>
            </w:r>
          </w:p>
        </w:tc>
        <w:tc>
          <w:tcPr>
            <w:tcW w:w="793"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5</w:t>
            </w:r>
          </w:p>
        </w:tc>
        <w:tc>
          <w:tcPr>
            <w:tcW w:w="3084" w:type="dxa"/>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临床医学（B100301）</w:t>
            </w:r>
          </w:p>
        </w:tc>
        <w:tc>
          <w:tcPr>
            <w:tcW w:w="1161"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执业医师及以上职称</w:t>
            </w:r>
          </w:p>
        </w:tc>
        <w:tc>
          <w:tcPr>
            <w:tcW w:w="2745" w:type="dxa"/>
            <w:tcBorders>
              <w:bottom w:val="single" w:color="auto" w:sz="4" w:space="0"/>
            </w:tcBorders>
            <w:noWrap w:val="0"/>
            <w:vAlign w:val="center"/>
          </w:tcPr>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1、年龄在45周岁以下</w:t>
            </w:r>
            <w:r>
              <w:rPr>
                <w:rFonts w:hint="eastAsia" w:ascii="微软雅黑" w:hAnsi="微软雅黑" w:eastAsia="微软雅黑" w:cs="微软雅黑"/>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2</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t>护理</w:t>
            </w:r>
            <w:r>
              <w:rPr>
                <w:rFonts w:hint="eastAsia" w:ascii="微软雅黑" w:hAnsi="微软雅黑" w:eastAsia="微软雅黑" w:cs="微软雅黑"/>
                <w:sz w:val="16"/>
                <w:szCs w:val="16"/>
                <w:lang w:val="en-US" w:eastAsia="zh-CN"/>
              </w:rPr>
              <w:t>骨干</w:t>
            </w:r>
          </w:p>
        </w:tc>
        <w:tc>
          <w:tcPr>
            <w:tcW w:w="122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专业技术十级以上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002</w:t>
            </w:r>
          </w:p>
        </w:tc>
        <w:tc>
          <w:tcPr>
            <w:tcW w:w="793" w:type="dxa"/>
            <w:noWrap w:val="0"/>
            <w:vAlign w:val="center"/>
          </w:tcPr>
          <w:p>
            <w:pPr>
              <w:spacing w:line="240" w:lineRule="exact"/>
              <w:jc w:val="cente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1</w:t>
            </w:r>
          </w:p>
        </w:tc>
        <w:tc>
          <w:tcPr>
            <w:tcW w:w="3084" w:type="dxa"/>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护理学（B100501）</w:t>
            </w:r>
          </w:p>
        </w:tc>
        <w:tc>
          <w:tcPr>
            <w:tcW w:w="1161"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主管护师及以上职称</w:t>
            </w:r>
          </w:p>
        </w:tc>
        <w:tc>
          <w:tcPr>
            <w:tcW w:w="2745" w:type="dxa"/>
            <w:tcBorders>
              <w:bottom w:val="single" w:color="auto" w:sz="4" w:space="0"/>
            </w:tcBorders>
            <w:noWrap w:val="0"/>
            <w:vAlign w:val="center"/>
          </w:tcPr>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1、年龄在45周岁以下；</w:t>
            </w:r>
          </w:p>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2、在二</w:t>
            </w:r>
            <w:r>
              <w:rPr>
                <w:rFonts w:hint="eastAsia" w:ascii="微软雅黑" w:hAnsi="微软雅黑" w:eastAsia="微软雅黑" w:cs="微软雅黑"/>
                <w:sz w:val="16"/>
                <w:szCs w:val="16"/>
                <w:lang w:val="en-US" w:eastAsia="zh-CN"/>
              </w:rPr>
              <w:t>级</w:t>
            </w:r>
            <w:r>
              <w:rPr>
                <w:rFonts w:hint="default" w:ascii="微软雅黑" w:hAnsi="微软雅黑" w:eastAsia="微软雅黑" w:cs="微软雅黑"/>
                <w:sz w:val="16"/>
                <w:szCs w:val="16"/>
                <w:lang w:val="en-US" w:eastAsia="zh-CN"/>
              </w:rPr>
              <w:t>以上公立医疗机构或三</w:t>
            </w:r>
            <w:r>
              <w:rPr>
                <w:rFonts w:hint="eastAsia" w:ascii="微软雅黑" w:hAnsi="微软雅黑" w:eastAsia="微软雅黑" w:cs="微软雅黑"/>
                <w:sz w:val="16"/>
                <w:szCs w:val="16"/>
                <w:lang w:val="en-US" w:eastAsia="zh-CN"/>
              </w:rPr>
              <w:t>级</w:t>
            </w:r>
            <w:r>
              <w:rPr>
                <w:rFonts w:hint="default" w:ascii="微软雅黑" w:hAnsi="微软雅黑" w:eastAsia="微软雅黑" w:cs="微软雅黑"/>
                <w:sz w:val="16"/>
                <w:szCs w:val="16"/>
                <w:lang w:val="en-US" w:eastAsia="zh-CN"/>
              </w:rPr>
              <w:t>民营医疗机构从事护理管理工作5年以上。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3</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社区护理1</w:t>
            </w:r>
          </w:p>
        </w:tc>
        <w:tc>
          <w:tcPr>
            <w:tcW w:w="122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专业技术十级以上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003</w:t>
            </w:r>
          </w:p>
        </w:tc>
        <w:tc>
          <w:tcPr>
            <w:tcW w:w="793" w:type="dxa"/>
            <w:noWrap w:val="0"/>
            <w:vAlign w:val="center"/>
          </w:tcPr>
          <w:p>
            <w:pPr>
              <w:spacing w:line="240" w:lineRule="exact"/>
              <w:jc w:val="cente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3</w:t>
            </w:r>
          </w:p>
        </w:tc>
        <w:tc>
          <w:tcPr>
            <w:tcW w:w="3084" w:type="dxa"/>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护理学（B100501）</w:t>
            </w:r>
          </w:p>
        </w:tc>
        <w:tc>
          <w:tcPr>
            <w:tcW w:w="1161"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主管护师及以上职称</w:t>
            </w:r>
          </w:p>
        </w:tc>
        <w:tc>
          <w:tcPr>
            <w:tcW w:w="2745" w:type="dxa"/>
            <w:tcBorders>
              <w:bottom w:val="single" w:color="auto" w:sz="4" w:space="0"/>
            </w:tcBorders>
            <w:noWrap w:val="0"/>
            <w:vAlign w:val="center"/>
          </w:tcPr>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1、年龄在35周岁以下；</w:t>
            </w:r>
          </w:p>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2、在二级以上公立医疗机构或三级民营医疗机构从事护理</w:t>
            </w:r>
            <w:r>
              <w:rPr>
                <w:rFonts w:hint="eastAsia" w:ascii="微软雅黑" w:hAnsi="微软雅黑" w:eastAsia="微软雅黑" w:cs="微软雅黑"/>
                <w:sz w:val="16"/>
                <w:szCs w:val="16"/>
                <w:lang w:val="en-US" w:eastAsia="zh-CN"/>
              </w:rPr>
              <w:t>工作</w:t>
            </w:r>
            <w:r>
              <w:rPr>
                <w:rFonts w:hint="default" w:ascii="微软雅黑" w:hAnsi="微软雅黑" w:eastAsia="微软雅黑" w:cs="微软雅黑"/>
                <w:sz w:val="16"/>
                <w:szCs w:val="16"/>
                <w:lang w:val="en-US" w:eastAsia="zh-CN"/>
              </w:rPr>
              <w:t>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4</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16"/>
                <w:szCs w:val="16"/>
                <w:lang w:val="en-US"/>
              </w:rPr>
            </w:pPr>
            <w:r>
              <w:rPr>
                <w:rFonts w:hint="eastAsia" w:ascii="微软雅黑" w:hAnsi="微软雅黑" w:eastAsia="微软雅黑" w:cs="微软雅黑"/>
                <w:sz w:val="16"/>
                <w:szCs w:val="16"/>
                <w:lang w:val="en-US" w:eastAsia="zh-CN"/>
              </w:rPr>
              <w:t>社区护理2</w:t>
            </w:r>
          </w:p>
        </w:tc>
        <w:tc>
          <w:tcPr>
            <w:tcW w:w="122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kern w:val="0"/>
                <w:sz w:val="16"/>
                <w:szCs w:val="16"/>
              </w:rPr>
              <w:t>专业技术十二级以上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004</w:t>
            </w:r>
          </w:p>
        </w:tc>
        <w:tc>
          <w:tcPr>
            <w:tcW w:w="793" w:type="dxa"/>
            <w:noWrap w:val="0"/>
            <w:vAlign w:val="center"/>
          </w:tcPr>
          <w:p>
            <w:pPr>
              <w:spacing w:line="240" w:lineRule="exact"/>
              <w:jc w:val="cente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3</w:t>
            </w:r>
          </w:p>
        </w:tc>
        <w:tc>
          <w:tcPr>
            <w:tcW w:w="3084" w:type="dxa"/>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护理学（B100501）</w:t>
            </w:r>
          </w:p>
        </w:tc>
        <w:tc>
          <w:tcPr>
            <w:tcW w:w="1161"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护师及以上职称</w:t>
            </w:r>
          </w:p>
        </w:tc>
        <w:tc>
          <w:tcPr>
            <w:tcW w:w="2745" w:type="dxa"/>
            <w:noWrap w:val="0"/>
            <w:vAlign w:val="center"/>
          </w:tcPr>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1、年龄在35周岁以下；</w:t>
            </w:r>
          </w:p>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2、在公立医疗机构或三级民营医疗机构从事护理工作2年以上。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5</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社区护理3</w:t>
            </w:r>
          </w:p>
        </w:tc>
        <w:tc>
          <w:tcPr>
            <w:tcW w:w="1223" w:type="dxa"/>
            <w:noWrap w:val="0"/>
            <w:vAlign w:val="center"/>
          </w:tcPr>
          <w:p>
            <w:pPr>
              <w:spacing w:line="240" w:lineRule="exact"/>
              <w:jc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专业技术十二级以上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005</w:t>
            </w:r>
          </w:p>
        </w:tc>
        <w:tc>
          <w:tcPr>
            <w:tcW w:w="793" w:type="dxa"/>
            <w:noWrap w:val="0"/>
            <w:vAlign w:val="center"/>
          </w:tcPr>
          <w:p>
            <w:pPr>
              <w:spacing w:line="240" w:lineRule="exact"/>
              <w:jc w:val="center"/>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1</w:t>
            </w:r>
          </w:p>
        </w:tc>
        <w:tc>
          <w:tcPr>
            <w:tcW w:w="3084" w:type="dxa"/>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护理学（B100501）</w:t>
            </w:r>
          </w:p>
        </w:tc>
        <w:tc>
          <w:tcPr>
            <w:tcW w:w="1161"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护士及以上职称</w:t>
            </w:r>
          </w:p>
        </w:tc>
        <w:tc>
          <w:tcPr>
            <w:tcW w:w="2745" w:type="dxa"/>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2023年应届毕业生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6</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放射医生</w:t>
            </w:r>
          </w:p>
        </w:tc>
        <w:tc>
          <w:tcPr>
            <w:tcW w:w="1223" w:type="dxa"/>
            <w:noWrap w:val="0"/>
            <w:vAlign w:val="center"/>
          </w:tcPr>
          <w:p>
            <w:pPr>
              <w:spacing w:line="240" w:lineRule="exact"/>
              <w:jc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专业技术十二级以上</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006</w:t>
            </w:r>
          </w:p>
        </w:tc>
        <w:tc>
          <w:tcPr>
            <w:tcW w:w="79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1</w:t>
            </w:r>
          </w:p>
        </w:tc>
        <w:tc>
          <w:tcPr>
            <w:tcW w:w="3084" w:type="dxa"/>
            <w:noWrap w:val="0"/>
            <w:vAlign w:val="center"/>
          </w:tcPr>
          <w:p>
            <w:pPr>
              <w:spacing w:line="240" w:lineRule="exact"/>
              <w:jc w:val="center"/>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临床医学（B100301）</w:t>
            </w:r>
          </w:p>
          <w:p>
            <w:pPr>
              <w:spacing w:line="240" w:lineRule="exact"/>
              <w:jc w:val="center"/>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临床医学（C100101）</w:t>
            </w:r>
          </w:p>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医学影像学（B100303）</w:t>
            </w:r>
          </w:p>
        </w:tc>
        <w:tc>
          <w:tcPr>
            <w:tcW w:w="1161"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大专及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执业医师及以上职称</w:t>
            </w:r>
          </w:p>
        </w:tc>
        <w:tc>
          <w:tcPr>
            <w:tcW w:w="2745" w:type="dxa"/>
            <w:noWrap w:val="0"/>
            <w:vAlign w:val="center"/>
          </w:tcPr>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1、年龄在45周岁以下；</w:t>
            </w:r>
          </w:p>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2、能独立开具报告</w:t>
            </w:r>
            <w:r>
              <w:rPr>
                <w:rFonts w:hint="eastAsia" w:ascii="微软雅黑" w:hAnsi="微软雅黑" w:eastAsia="微软雅黑" w:cs="微软雅黑"/>
                <w:sz w:val="16"/>
                <w:szCs w:val="16"/>
                <w:lang w:val="en-US" w:eastAsia="zh-CN"/>
              </w:rPr>
              <w:t>；</w:t>
            </w:r>
          </w:p>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3、临床专业的执业证书执业范围为医学影像和放射治疗专业。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25" w:type="dxa"/>
            <w:noWrap w:val="0"/>
            <w:vAlign w:val="center"/>
          </w:tcPr>
          <w:p>
            <w:pPr>
              <w:spacing w:line="30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7</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药剂</w:t>
            </w:r>
          </w:p>
        </w:tc>
        <w:tc>
          <w:tcPr>
            <w:tcW w:w="1223" w:type="dxa"/>
            <w:noWrap w:val="0"/>
            <w:vAlign w:val="center"/>
          </w:tcPr>
          <w:p>
            <w:pPr>
              <w:spacing w:line="240" w:lineRule="exact"/>
              <w:jc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专业技术十二级</w:t>
            </w:r>
          </w:p>
        </w:tc>
        <w:tc>
          <w:tcPr>
            <w:tcW w:w="1328"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007</w:t>
            </w:r>
          </w:p>
        </w:tc>
        <w:tc>
          <w:tcPr>
            <w:tcW w:w="793" w:type="dxa"/>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08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药学（B101001）</w:t>
            </w:r>
          </w:p>
        </w:tc>
        <w:tc>
          <w:tcPr>
            <w:tcW w:w="1161"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本科</w:t>
            </w:r>
            <w:r>
              <w:rPr>
                <w:rFonts w:hint="eastAsia" w:ascii="微软雅黑" w:hAnsi="微软雅黑" w:eastAsia="微软雅黑" w:cs="微软雅黑"/>
                <w:sz w:val="16"/>
                <w:szCs w:val="16"/>
                <w:lang w:val="en-US" w:eastAsia="zh-CN"/>
              </w:rPr>
              <w:t>及</w:t>
            </w:r>
            <w:r>
              <w:rPr>
                <w:rFonts w:hint="eastAsia" w:ascii="微软雅黑" w:hAnsi="微软雅黑" w:eastAsia="微软雅黑" w:cs="微软雅黑"/>
                <w:sz w:val="16"/>
                <w:szCs w:val="16"/>
              </w:rPr>
              <w:t>以上</w:t>
            </w:r>
            <w:r>
              <w:rPr>
                <w:rFonts w:hint="eastAsia" w:ascii="微软雅黑" w:hAnsi="微软雅黑" w:eastAsia="微软雅黑" w:cs="微软雅黑"/>
                <w:sz w:val="16"/>
                <w:szCs w:val="16"/>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药师及以上职称</w:t>
            </w:r>
          </w:p>
        </w:tc>
        <w:tc>
          <w:tcPr>
            <w:tcW w:w="2745" w:type="dxa"/>
            <w:tcBorders>
              <w:bottom w:val="single" w:color="auto" w:sz="4" w:space="0"/>
            </w:tcBorders>
            <w:noWrap w:val="0"/>
            <w:vAlign w:val="center"/>
          </w:tcPr>
          <w:p>
            <w:pPr>
              <w:spacing w:line="240" w:lineRule="exact"/>
              <w:jc w:val="left"/>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1、年龄在40周岁以下。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25" w:type="dxa"/>
            <w:noWrap w:val="0"/>
            <w:vAlign w:val="center"/>
          </w:tcPr>
          <w:p>
            <w:pPr>
              <w:spacing w:line="30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8</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精防医生</w:t>
            </w:r>
          </w:p>
        </w:tc>
        <w:tc>
          <w:tcPr>
            <w:tcW w:w="1223" w:type="dxa"/>
            <w:noWrap w:val="0"/>
            <w:vAlign w:val="center"/>
          </w:tcPr>
          <w:p>
            <w:pPr>
              <w:spacing w:line="240" w:lineRule="exact"/>
              <w:jc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16"/>
                <w:szCs w:val="16"/>
              </w:rPr>
            </w:pPr>
            <w:r>
              <w:rPr>
                <w:rFonts w:hint="eastAsia" w:ascii="微软雅黑" w:hAnsi="微软雅黑" w:eastAsia="微软雅黑" w:cs="微软雅黑"/>
                <w:kern w:val="0"/>
                <w:sz w:val="16"/>
                <w:szCs w:val="16"/>
              </w:rPr>
              <w:t>专业技术十</w:t>
            </w:r>
            <w:r>
              <w:rPr>
                <w:rFonts w:hint="eastAsia" w:ascii="微软雅黑" w:hAnsi="微软雅黑" w:eastAsia="微软雅黑" w:cs="微软雅黑"/>
                <w:kern w:val="0"/>
                <w:sz w:val="16"/>
                <w:szCs w:val="16"/>
                <w:lang w:val="en-US" w:eastAsia="zh-CN"/>
              </w:rPr>
              <w:t>三</w:t>
            </w:r>
            <w:r>
              <w:rPr>
                <w:rFonts w:hint="eastAsia" w:ascii="微软雅黑" w:hAnsi="微软雅黑" w:eastAsia="微软雅黑" w:cs="微软雅黑"/>
                <w:kern w:val="0"/>
                <w:sz w:val="16"/>
                <w:szCs w:val="16"/>
              </w:rPr>
              <w:t>级以上</w:t>
            </w:r>
          </w:p>
        </w:tc>
        <w:tc>
          <w:tcPr>
            <w:tcW w:w="1328" w:type="dxa"/>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008</w:t>
            </w:r>
          </w:p>
        </w:tc>
        <w:tc>
          <w:tcPr>
            <w:tcW w:w="793" w:type="dxa"/>
            <w:noWrap w:val="0"/>
            <w:vAlign w:val="center"/>
          </w:tcPr>
          <w:p>
            <w:pPr>
              <w:spacing w:line="240" w:lineRule="exact"/>
              <w:jc w:val="center"/>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1</w:t>
            </w:r>
          </w:p>
        </w:tc>
        <w:tc>
          <w:tcPr>
            <w:tcW w:w="3084" w:type="dxa"/>
            <w:tcBorders>
              <w:bottom w:val="single" w:color="auto" w:sz="4" w:space="0"/>
            </w:tcBorders>
            <w:noWrap w:val="0"/>
            <w:vAlign w:val="center"/>
          </w:tcPr>
          <w:p>
            <w:pPr>
              <w:spacing w:line="240" w:lineRule="exact"/>
              <w:jc w:val="center"/>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预防医学（B100701）</w:t>
            </w:r>
          </w:p>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预防医学（C100501）</w:t>
            </w:r>
          </w:p>
        </w:tc>
        <w:tc>
          <w:tcPr>
            <w:tcW w:w="1161"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r>
              <w:rPr>
                <w:rFonts w:hint="default" w:ascii="微软雅黑" w:hAnsi="微软雅黑" w:eastAsia="微软雅黑" w:cs="微软雅黑"/>
                <w:sz w:val="16"/>
                <w:szCs w:val="16"/>
                <w:lang w:val="en-US" w:eastAsia="zh-CN"/>
              </w:rPr>
              <w:t>大专及以上学历</w:t>
            </w:r>
          </w:p>
        </w:tc>
        <w:tc>
          <w:tcPr>
            <w:tcW w:w="1124" w:type="dxa"/>
            <w:tcBorders>
              <w:bottom w:val="single" w:color="auto" w:sz="4" w:space="0"/>
            </w:tcBorders>
            <w:noWrap w:val="0"/>
            <w:vAlign w:val="center"/>
          </w:tcPr>
          <w:p>
            <w:pPr>
              <w:spacing w:line="240" w:lineRule="exact"/>
              <w:jc w:val="left"/>
              <w:rPr>
                <w:rFonts w:hint="eastAsia"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执业助理医师及以上职称或2023年应届毕业生</w:t>
            </w:r>
          </w:p>
        </w:tc>
        <w:tc>
          <w:tcPr>
            <w:tcW w:w="2745" w:type="dxa"/>
            <w:tcBorders>
              <w:bottom w:val="single" w:color="auto" w:sz="4" w:space="0"/>
            </w:tcBorders>
            <w:noWrap w:val="0"/>
            <w:vAlign w:val="center"/>
          </w:tcPr>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1、年龄在35周岁以下；</w:t>
            </w:r>
          </w:p>
          <w:p>
            <w:pPr>
              <w:spacing w:line="240" w:lineRule="exact"/>
              <w:jc w:val="left"/>
              <w:rPr>
                <w:rFonts w:hint="default" w:ascii="微软雅黑" w:hAnsi="微软雅黑" w:eastAsia="微软雅黑" w:cs="微软雅黑"/>
                <w:sz w:val="16"/>
                <w:szCs w:val="16"/>
                <w:lang w:val="en-US" w:eastAsia="zh-CN"/>
              </w:rPr>
            </w:pPr>
            <w:r>
              <w:rPr>
                <w:rFonts w:hint="default" w:ascii="微软雅黑" w:hAnsi="微软雅黑" w:eastAsia="微软雅黑" w:cs="微软雅黑"/>
                <w:sz w:val="16"/>
                <w:szCs w:val="16"/>
                <w:lang w:val="en-US" w:eastAsia="zh-CN"/>
              </w:rPr>
              <w:t>2、非2023年应届毕业生须具有医师资格证和执业证；</w:t>
            </w:r>
          </w:p>
          <w:p>
            <w:pPr>
              <w:spacing w:line="240" w:lineRule="exact"/>
              <w:jc w:val="left"/>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3</w:t>
            </w:r>
            <w:r>
              <w:rPr>
                <w:rFonts w:hint="default" w:ascii="微软雅黑" w:hAnsi="微软雅黑" w:eastAsia="微软雅黑" w:cs="微软雅黑"/>
                <w:sz w:val="16"/>
                <w:szCs w:val="16"/>
                <w:lang w:val="en-US" w:eastAsia="zh-CN"/>
              </w:rPr>
              <w:t>、2023年应届毕业生不作职称要求。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25" w:type="dxa"/>
            <w:noWrap w:val="0"/>
            <w:vAlign w:val="center"/>
          </w:tcPr>
          <w:p>
            <w:pPr>
              <w:spacing w:line="280" w:lineRule="exact"/>
              <w:jc w:val="center"/>
              <w:rPr>
                <w:rFonts w:hint="eastAsia" w:ascii="微软雅黑" w:hAnsi="微软雅黑" w:eastAsia="微软雅黑" w:cs="微软雅黑"/>
                <w:sz w:val="16"/>
                <w:szCs w:val="16"/>
              </w:rPr>
            </w:pPr>
          </w:p>
        </w:tc>
        <w:tc>
          <w:tcPr>
            <w:tcW w:w="5183" w:type="dxa"/>
            <w:gridSpan w:val="4"/>
            <w:noWrap w:val="0"/>
            <w:vAlign w:val="center"/>
          </w:tcPr>
          <w:p>
            <w:pPr>
              <w:spacing w:line="240" w:lineRule="exact"/>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小计</w:t>
            </w:r>
          </w:p>
        </w:tc>
        <w:tc>
          <w:tcPr>
            <w:tcW w:w="793" w:type="dxa"/>
            <w:tcBorders>
              <w:right w:val="single" w:color="auto" w:sz="4" w:space="0"/>
            </w:tcBorders>
            <w:noWrap w:val="0"/>
            <w:vAlign w:val="center"/>
          </w:tcPr>
          <w:p>
            <w:pPr>
              <w:spacing w:line="240" w:lineRule="exact"/>
              <w:jc w:val="center"/>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lang w:val="en-US" w:eastAsia="zh-CN"/>
              </w:rPr>
              <w:t>17</w:t>
            </w:r>
          </w:p>
        </w:tc>
        <w:tc>
          <w:tcPr>
            <w:tcW w:w="3084"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p>
        </w:tc>
        <w:tc>
          <w:tcPr>
            <w:tcW w:w="1161"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p>
        </w:tc>
        <w:tc>
          <w:tcPr>
            <w:tcW w:w="1124"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16"/>
                <w:szCs w:val="16"/>
              </w:rPr>
            </w:pPr>
          </w:p>
        </w:tc>
        <w:tc>
          <w:tcPr>
            <w:tcW w:w="2745" w:type="dxa"/>
            <w:tcBorders>
              <w:top w:val="single" w:color="auto" w:sz="4" w:space="0"/>
              <w:left w:val="single" w:color="auto" w:sz="4" w:space="0"/>
              <w:bottom w:val="single" w:color="auto" w:sz="12" w:space="0"/>
              <w:right w:val="single" w:color="auto" w:sz="12" w:space="0"/>
            </w:tcBorders>
            <w:noWrap w:val="0"/>
            <w:vAlign w:val="center"/>
          </w:tcPr>
          <w:p>
            <w:pPr>
              <w:spacing w:line="240" w:lineRule="exact"/>
              <w:jc w:val="center"/>
              <w:rPr>
                <w:rFonts w:hint="eastAsia" w:ascii="微软雅黑" w:hAnsi="微软雅黑" w:eastAsia="微软雅黑" w:cs="微软雅黑"/>
                <w:sz w:val="16"/>
                <w:szCs w:val="16"/>
              </w:rPr>
            </w:pPr>
          </w:p>
        </w:tc>
      </w:tr>
    </w:tbl>
    <w:p>
      <w:pPr>
        <w:jc w:val="center"/>
        <w:rPr>
          <w:rFonts w:hint="eastAsia"/>
          <w:spacing w:val="1"/>
        </w:rPr>
      </w:pPr>
      <w:r>
        <w:rPr>
          <w:rFonts w:hint="eastAsia" w:ascii="方正小标宋简体" w:hAnsi="方正小标宋简体" w:eastAsia="方正小标宋简体" w:cs="方正小标宋简体"/>
          <w:sz w:val="36"/>
          <w:szCs w:val="36"/>
        </w:rPr>
        <w:t>东莞市高埗镇社区卫生服务中心202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第二次</w:t>
      </w:r>
      <w:r>
        <w:rPr>
          <w:rFonts w:hint="eastAsia" w:ascii="方正小标宋简体" w:hAnsi="方正小标宋简体" w:eastAsia="方正小标宋简体" w:cs="方正小标宋简体"/>
          <w:sz w:val="36"/>
          <w:szCs w:val="36"/>
        </w:rPr>
        <w:t>招聘纳入岗位管理的编制外人员岗位表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 xml:space="preserve"> 备注：</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年龄和工作时间计算截止到</w:t>
      </w:r>
      <w:r>
        <w:rPr>
          <w:rFonts w:hint="eastAsia" w:ascii="宋体" w:hAnsi="宋体" w:eastAsia="宋体" w:cs="宋体"/>
          <w:spacing w:val="1"/>
          <w:sz w:val="24"/>
          <w:szCs w:val="24"/>
          <w:lang w:val="en-US" w:eastAsia="zh-CN"/>
        </w:rPr>
        <w:t>2023</w:t>
      </w:r>
      <w:r>
        <w:rPr>
          <w:rFonts w:hint="eastAsia" w:ascii="宋体" w:hAnsi="宋体" w:eastAsia="宋体" w:cs="宋体"/>
          <w:spacing w:val="1"/>
          <w:sz w:val="24"/>
          <w:szCs w:val="24"/>
        </w:rPr>
        <w:t>年</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30</w:t>
      </w:r>
      <w:r>
        <w:rPr>
          <w:rFonts w:hint="eastAsia" w:ascii="宋体" w:hAnsi="宋体" w:eastAsia="宋体" w:cs="宋体"/>
          <w:spacing w:val="1"/>
          <w:sz w:val="24"/>
          <w:szCs w:val="24"/>
        </w:rPr>
        <w:t>日</w:t>
      </w:r>
      <w:r>
        <w:rPr>
          <w:rFonts w:hint="eastAsia" w:ascii="宋体" w:hAnsi="宋体" w:eastAsia="宋体" w:cs="宋体"/>
          <w:spacing w:val="1"/>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968" w:firstLineChars="4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面向社会招收的住院医师如为普通高校应届毕业生的，其住培合格当年在医疗卫生机构就业，按当年应届毕业生同等对待；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968" w:firstLineChars="400"/>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宋体" w:hAnsi="宋体" w:eastAsia="宋体" w:cs="宋体"/>
          <w:spacing w:val="1"/>
          <w:sz w:val="24"/>
          <w:szCs w:val="24"/>
        </w:rPr>
        <w:t>。</w:t>
      </w:r>
    </w:p>
    <w:p>
      <w:pPr>
        <w:jc w:val="both"/>
        <w:rPr>
          <w:rFonts w:hint="eastAsia"/>
        </w:rPr>
      </w:pPr>
    </w:p>
    <w:sectPr>
      <w:pgSz w:w="16838" w:h="11906" w:orient="landscape"/>
      <w:pgMar w:top="1088" w:right="850" w:bottom="68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8E8B"/>
    <w:multiLevelType w:val="singleLevel"/>
    <w:tmpl w:val="FFF68E8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1A"/>
    <w:rsid w:val="00132FC4"/>
    <w:rsid w:val="001E2249"/>
    <w:rsid w:val="00302CD1"/>
    <w:rsid w:val="00617ABC"/>
    <w:rsid w:val="00656126"/>
    <w:rsid w:val="00730404"/>
    <w:rsid w:val="00791207"/>
    <w:rsid w:val="00955588"/>
    <w:rsid w:val="00A53BCF"/>
    <w:rsid w:val="00AC5A57"/>
    <w:rsid w:val="00B8611A"/>
    <w:rsid w:val="00C20B8D"/>
    <w:rsid w:val="00CC4AF7"/>
    <w:rsid w:val="00D4052C"/>
    <w:rsid w:val="00E157EE"/>
    <w:rsid w:val="00EB6A4F"/>
    <w:rsid w:val="00EC431C"/>
    <w:rsid w:val="00F041DC"/>
    <w:rsid w:val="00FE634F"/>
    <w:rsid w:val="02B749A1"/>
    <w:rsid w:val="03210063"/>
    <w:rsid w:val="03665BEF"/>
    <w:rsid w:val="037014EE"/>
    <w:rsid w:val="045538D7"/>
    <w:rsid w:val="049B4875"/>
    <w:rsid w:val="062D7134"/>
    <w:rsid w:val="06591F9D"/>
    <w:rsid w:val="06AF0C0B"/>
    <w:rsid w:val="07506A90"/>
    <w:rsid w:val="08BF0E65"/>
    <w:rsid w:val="09C038FA"/>
    <w:rsid w:val="0B0B72BF"/>
    <w:rsid w:val="0B244AEA"/>
    <w:rsid w:val="0C5147A5"/>
    <w:rsid w:val="0D99267D"/>
    <w:rsid w:val="0DCC18B3"/>
    <w:rsid w:val="0E6C4119"/>
    <w:rsid w:val="0EE4394C"/>
    <w:rsid w:val="0FEE0AE8"/>
    <w:rsid w:val="10910CBE"/>
    <w:rsid w:val="10F9022B"/>
    <w:rsid w:val="112A4404"/>
    <w:rsid w:val="11B559FF"/>
    <w:rsid w:val="13FC2057"/>
    <w:rsid w:val="152C379F"/>
    <w:rsid w:val="16C71F67"/>
    <w:rsid w:val="18376BEF"/>
    <w:rsid w:val="19757EE5"/>
    <w:rsid w:val="199B46AE"/>
    <w:rsid w:val="19A67CD7"/>
    <w:rsid w:val="1A8112A8"/>
    <w:rsid w:val="1B553BBD"/>
    <w:rsid w:val="1B7C0DB5"/>
    <w:rsid w:val="20272D0A"/>
    <w:rsid w:val="207226D8"/>
    <w:rsid w:val="207D5DD5"/>
    <w:rsid w:val="20961A44"/>
    <w:rsid w:val="21684960"/>
    <w:rsid w:val="221F63E4"/>
    <w:rsid w:val="2344451A"/>
    <w:rsid w:val="23C71933"/>
    <w:rsid w:val="23FD3FA5"/>
    <w:rsid w:val="261F12D5"/>
    <w:rsid w:val="26670F24"/>
    <w:rsid w:val="27783189"/>
    <w:rsid w:val="287A79AA"/>
    <w:rsid w:val="294B331C"/>
    <w:rsid w:val="2C596D66"/>
    <w:rsid w:val="2C61061C"/>
    <w:rsid w:val="2C63584A"/>
    <w:rsid w:val="2FFA3215"/>
    <w:rsid w:val="316B612F"/>
    <w:rsid w:val="318A7845"/>
    <w:rsid w:val="33857F33"/>
    <w:rsid w:val="35A903D7"/>
    <w:rsid w:val="371E1564"/>
    <w:rsid w:val="3771263C"/>
    <w:rsid w:val="39921317"/>
    <w:rsid w:val="3BBA7C47"/>
    <w:rsid w:val="3BD00E13"/>
    <w:rsid w:val="3D7E43D9"/>
    <w:rsid w:val="3E254099"/>
    <w:rsid w:val="3F3E988C"/>
    <w:rsid w:val="3FC854AF"/>
    <w:rsid w:val="3FDE41C4"/>
    <w:rsid w:val="40185745"/>
    <w:rsid w:val="44031EC8"/>
    <w:rsid w:val="45F8077E"/>
    <w:rsid w:val="462C6F37"/>
    <w:rsid w:val="475233BA"/>
    <w:rsid w:val="480004B0"/>
    <w:rsid w:val="4940409B"/>
    <w:rsid w:val="4C5C31B3"/>
    <w:rsid w:val="4CCF47A3"/>
    <w:rsid w:val="4E26446C"/>
    <w:rsid w:val="4E4D02A1"/>
    <w:rsid w:val="4FB155AC"/>
    <w:rsid w:val="4FB43E73"/>
    <w:rsid w:val="501441F0"/>
    <w:rsid w:val="505618D6"/>
    <w:rsid w:val="510C2366"/>
    <w:rsid w:val="511E19B8"/>
    <w:rsid w:val="51591A69"/>
    <w:rsid w:val="53156CD0"/>
    <w:rsid w:val="54B94477"/>
    <w:rsid w:val="573915AD"/>
    <w:rsid w:val="58BC74B2"/>
    <w:rsid w:val="5A6000CC"/>
    <w:rsid w:val="5AD752F4"/>
    <w:rsid w:val="5D951920"/>
    <w:rsid w:val="5F8921B3"/>
    <w:rsid w:val="611C41C9"/>
    <w:rsid w:val="61B40CEF"/>
    <w:rsid w:val="67E5631A"/>
    <w:rsid w:val="69FD0F7B"/>
    <w:rsid w:val="6ADBE11D"/>
    <w:rsid w:val="6C522A87"/>
    <w:rsid w:val="6C5D6587"/>
    <w:rsid w:val="6E030460"/>
    <w:rsid w:val="6FD40466"/>
    <w:rsid w:val="70D4591F"/>
    <w:rsid w:val="716F50AC"/>
    <w:rsid w:val="7199373E"/>
    <w:rsid w:val="71B71727"/>
    <w:rsid w:val="721F5CC8"/>
    <w:rsid w:val="72511425"/>
    <w:rsid w:val="7279691E"/>
    <w:rsid w:val="72B177B2"/>
    <w:rsid w:val="76CF16C4"/>
    <w:rsid w:val="78421876"/>
    <w:rsid w:val="792201CD"/>
    <w:rsid w:val="7A027240"/>
    <w:rsid w:val="7AFE33D8"/>
    <w:rsid w:val="7BED7435"/>
    <w:rsid w:val="7CF318D9"/>
    <w:rsid w:val="7E9378DD"/>
    <w:rsid w:val="7F5227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rPr>
  </w:style>
  <w:style w:type="character" w:customStyle="1" w:styleId="10">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0</TotalTime>
  <ScaleCrop>false</ScaleCrop>
  <LinksUpToDate>false</LinksUpToDate>
  <CharactersWithSpaces>831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2021-06-05T03:06:00Z</dcterms:created>
  <dc:creator>wan</dc:creator>
  <cp:lastModifiedBy>htyl</cp:lastModifiedBy>
  <cp:lastPrinted>2021-07-09T02:28:00Z</cp:lastPrinted>
  <dcterms:modified xsi:type="dcterms:W3CDTF">2023-09-25T01:42:52Z</dcterms:modified>
  <dc:title>关于做好公立医院纳入岗位管理的编制外人员公开招聘工作的通知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D41D01A4D0D9475B964B1B924A078230_13</vt:lpwstr>
  </property>
</Properties>
</file>