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东莞市</w:t>
      </w:r>
      <w:bookmarkStart w:id="1" w:name="_GoBack"/>
      <w:r>
        <w:rPr>
          <w:rFonts w:hint="eastAsia" w:ascii="方正小标宋简体" w:hAnsi="方正小标宋简体" w:eastAsia="方正小标宋简体" w:cs="方正小标宋简体"/>
          <w:sz w:val="40"/>
          <w:szCs w:val="40"/>
          <w:lang w:eastAsia="zh-CN"/>
        </w:rPr>
        <w:t>企石</w:t>
      </w:r>
      <w:r>
        <w:rPr>
          <w:rFonts w:hint="eastAsia" w:ascii="方正小标宋简体" w:hAnsi="方正小标宋简体" w:eastAsia="方正小标宋简体" w:cs="方正小标宋简体"/>
          <w:sz w:val="40"/>
          <w:szCs w:val="40"/>
        </w:rPr>
        <w:t>医院</w:t>
      </w:r>
      <w:bookmarkEnd w:id="1"/>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招聘</w:t>
      </w:r>
      <w:r>
        <w:rPr>
          <w:rFonts w:hint="eastAsia" w:ascii="方正小标宋简体" w:hAnsi="方正小标宋简体" w:eastAsia="方正小标宋简体" w:cs="方正小标宋简体"/>
          <w:sz w:val="40"/>
          <w:szCs w:val="40"/>
        </w:rPr>
        <w:t>纳入岗位管理的编制外人员岗位表</w:t>
      </w:r>
    </w:p>
    <w:tbl>
      <w:tblPr>
        <w:tblStyle w:val="2"/>
        <w:tblpPr w:leftFromText="180" w:rightFromText="180" w:vertAnchor="page" w:horzAnchor="page" w:tblpX="976" w:tblpY="322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noWrap w:val="0"/>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eastAsia="仿宋_GB2312"/>
                <w:sz w:val="24"/>
              </w:rPr>
            </w:pPr>
            <w:r>
              <w:rPr>
                <w:rFonts w:hint="eastAsia" w:eastAsia="仿宋_GB2312"/>
                <w:sz w:val="24"/>
              </w:rPr>
              <w:t>1</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临床医生</w:t>
            </w:r>
          </w:p>
        </w:tc>
        <w:tc>
          <w:tcPr>
            <w:tcW w:w="1266"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专业技术岗位</w:t>
            </w:r>
          </w:p>
        </w:tc>
        <w:tc>
          <w:tcPr>
            <w:tcW w:w="81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十二级</w:t>
            </w:r>
          </w:p>
        </w:tc>
        <w:tc>
          <w:tcPr>
            <w:tcW w:w="812" w:type="dxa"/>
            <w:noWrap w:val="0"/>
            <w:vAlign w:val="center"/>
          </w:tcPr>
          <w:p>
            <w:pPr>
              <w:spacing w:line="340" w:lineRule="exact"/>
              <w:jc w:val="center"/>
              <w:rPr>
                <w:rFonts w:eastAsia="仿宋_GB2312"/>
                <w:sz w:val="24"/>
              </w:rPr>
            </w:pPr>
            <w:r>
              <w:rPr>
                <w:rFonts w:hint="eastAsia" w:eastAsia="仿宋_GB2312"/>
                <w:sz w:val="24"/>
              </w:rPr>
              <w:t>001</w:t>
            </w:r>
          </w:p>
        </w:tc>
        <w:tc>
          <w:tcPr>
            <w:tcW w:w="952" w:type="dxa"/>
            <w:noWrap w:val="0"/>
            <w:vAlign w:val="center"/>
          </w:tcPr>
          <w:p>
            <w:pPr>
              <w:spacing w:line="340" w:lineRule="exact"/>
              <w:jc w:val="center"/>
              <w:rPr>
                <w:rFonts w:hint="eastAsia" w:eastAsia="仿宋_GB2312"/>
                <w:sz w:val="24"/>
                <w:lang w:eastAsia="zh-CN"/>
              </w:rPr>
            </w:pPr>
            <w:r>
              <w:rPr>
                <w:rFonts w:hint="eastAsia" w:eastAsia="仿宋_GB2312"/>
                <w:sz w:val="24"/>
                <w:lang w:val="en-US" w:eastAsia="zh-CN"/>
              </w:rPr>
              <w:t>4</w:t>
            </w:r>
          </w:p>
        </w:tc>
        <w:tc>
          <w:tcPr>
            <w:tcW w:w="2569" w:type="dxa"/>
            <w:noWrap w:val="0"/>
            <w:vAlign w:val="center"/>
          </w:tcPr>
          <w:p>
            <w:pPr>
              <w:spacing w:line="340" w:lineRule="exact"/>
              <w:jc w:val="center"/>
              <w:rPr>
                <w:rFonts w:hint="default" w:eastAsia="仿宋_GB2312"/>
                <w:sz w:val="24"/>
                <w:lang w:val="en-US"/>
              </w:rPr>
            </w:pPr>
            <w:r>
              <w:rPr>
                <w:rFonts w:hint="eastAsia" w:ascii="宋体" w:hAnsi="宋体" w:cs="宋体"/>
                <w:i w:val="0"/>
                <w:iCs w:val="0"/>
                <w:color w:val="000000"/>
                <w:kern w:val="0"/>
                <w:sz w:val="20"/>
                <w:szCs w:val="20"/>
                <w:u w:val="none"/>
                <w:lang w:val="en-US" w:eastAsia="zh-CN" w:bidi="ar"/>
              </w:rPr>
              <w:t>临床医学（B10031)</w:t>
            </w:r>
          </w:p>
        </w:tc>
        <w:tc>
          <w:tcPr>
            <w:tcW w:w="1701" w:type="dxa"/>
            <w:tcBorders>
              <w:bottom w:val="single" w:color="auto" w:sz="4" w:space="0"/>
            </w:tcBorders>
            <w:noWrap w:val="0"/>
            <w:vAlign w:val="center"/>
          </w:tcPr>
          <w:p>
            <w:pPr>
              <w:spacing w:line="340" w:lineRule="exact"/>
              <w:jc w:val="center"/>
              <w:rPr>
                <w:rFonts w:hint="default" w:eastAsia="仿宋_GB2312"/>
                <w:sz w:val="24"/>
                <w:lang w:val="en-US"/>
              </w:rPr>
            </w:pPr>
            <w:r>
              <w:rPr>
                <w:rFonts w:hint="eastAsia" w:eastAsia="仿宋_GB2312"/>
                <w:sz w:val="24"/>
                <w:lang w:val="en-US" w:eastAsia="zh-CN"/>
              </w:rPr>
              <w:t>本科</w:t>
            </w:r>
            <w:r>
              <w:rPr>
                <w:rFonts w:hint="eastAsia" w:eastAsia="仿宋_GB2312"/>
                <w:sz w:val="24"/>
                <w:lang w:val="en-US" w:eastAsia="zh-CN"/>
              </w:rPr>
              <w:br w:type="textWrapping"/>
            </w:r>
            <w:r>
              <w:rPr>
                <w:rFonts w:hint="eastAsia" w:eastAsia="仿宋_GB2312"/>
                <w:sz w:val="24"/>
                <w:lang w:val="en-US" w:eastAsia="zh-CN"/>
              </w:rPr>
              <w:t>学士</w:t>
            </w:r>
          </w:p>
        </w:tc>
        <w:tc>
          <w:tcPr>
            <w:tcW w:w="1843" w:type="dxa"/>
            <w:tcBorders>
              <w:bottom w:val="single" w:color="auto" w:sz="4" w:space="0"/>
            </w:tcBorders>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医师</w:t>
            </w:r>
          </w:p>
        </w:tc>
        <w:tc>
          <w:tcPr>
            <w:tcW w:w="2983" w:type="dxa"/>
            <w:tcBorders>
              <w:bottom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both"/>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2.具有执业</w:t>
            </w:r>
            <w:r>
              <w:rPr>
                <w:rFonts w:hint="eastAsia" w:ascii="宋体" w:hAnsi="宋体" w:cs="宋体"/>
                <w:i w:val="0"/>
                <w:iCs w:val="0"/>
                <w:color w:val="000000"/>
                <w:kern w:val="0"/>
                <w:sz w:val="20"/>
                <w:szCs w:val="20"/>
                <w:u w:val="none"/>
                <w:lang w:val="en-US" w:eastAsia="zh-CN" w:bidi="ar"/>
              </w:rPr>
              <w:t>医师资格；</w:t>
            </w:r>
          </w:p>
          <w:p>
            <w:pPr>
              <w:keepNext w:val="0"/>
              <w:keepLines w:val="0"/>
              <w:widowControl/>
              <w:suppressLineNumbers w:val="0"/>
              <w:jc w:val="both"/>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 xml:space="preserve">3.目前在二级医院从事临床医疗工作； </w:t>
            </w:r>
          </w:p>
          <w:p>
            <w:pPr>
              <w:keepNext w:val="0"/>
              <w:keepLines w:val="0"/>
              <w:widowControl/>
              <w:suppressLineNumbers w:val="0"/>
              <w:jc w:val="both"/>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4.完成住院医师规范化培训并取得证书。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妇产科医生</w:t>
            </w:r>
          </w:p>
        </w:tc>
        <w:tc>
          <w:tcPr>
            <w:tcW w:w="1266"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专业技术岗位</w:t>
            </w:r>
          </w:p>
        </w:tc>
        <w:tc>
          <w:tcPr>
            <w:tcW w:w="812"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十级</w:t>
            </w:r>
          </w:p>
        </w:tc>
        <w:tc>
          <w:tcPr>
            <w:tcW w:w="81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002</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临床医学（B10031)</w:t>
            </w:r>
          </w:p>
        </w:tc>
        <w:tc>
          <w:tcPr>
            <w:tcW w:w="1701" w:type="dxa"/>
            <w:tcBorders>
              <w:bottom w:val="single" w:color="auto" w:sz="4" w:space="0"/>
            </w:tcBorders>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本科</w:t>
            </w:r>
          </w:p>
        </w:tc>
        <w:tc>
          <w:tcPr>
            <w:tcW w:w="1843" w:type="dxa"/>
            <w:tcBorders>
              <w:bottom w:val="single" w:color="auto" w:sz="4" w:space="0"/>
            </w:tcBorders>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主治医师</w:t>
            </w:r>
          </w:p>
        </w:tc>
        <w:tc>
          <w:tcPr>
            <w:tcW w:w="2983" w:type="dxa"/>
            <w:tcBorders>
              <w:bottom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1.年龄为35周岁以下；</w:t>
            </w:r>
          </w:p>
          <w:p>
            <w:pPr>
              <w:keepNext w:val="0"/>
              <w:keepLines w:val="0"/>
              <w:widowControl/>
              <w:suppressLineNumbers w:val="0"/>
              <w:jc w:val="both"/>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具有执业医师资格；</w:t>
            </w:r>
          </w:p>
          <w:p>
            <w:pPr>
              <w:keepNext w:val="0"/>
              <w:keepLines w:val="0"/>
              <w:widowControl/>
              <w:suppressLineNumbers w:val="0"/>
              <w:jc w:val="both"/>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3.目前在二级医院从事妇产科工作。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3</w:t>
            </w:r>
          </w:p>
        </w:tc>
        <w:tc>
          <w:tcPr>
            <w:tcW w:w="1374"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软件工程师</w:t>
            </w:r>
          </w:p>
        </w:tc>
        <w:tc>
          <w:tcPr>
            <w:tcW w:w="1266"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专业技术岗位</w:t>
            </w:r>
          </w:p>
        </w:tc>
        <w:tc>
          <w:tcPr>
            <w:tcW w:w="812"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十二级</w:t>
            </w:r>
          </w:p>
        </w:tc>
        <w:tc>
          <w:tcPr>
            <w:tcW w:w="812" w:type="dxa"/>
            <w:noWrap w:val="0"/>
            <w:vAlign w:val="center"/>
          </w:tcPr>
          <w:p>
            <w:pPr>
              <w:spacing w:line="340" w:lineRule="exact"/>
              <w:jc w:val="both"/>
              <w:rPr>
                <w:rFonts w:hint="default" w:eastAsia="仿宋_GB2312"/>
                <w:sz w:val="24"/>
                <w:lang w:val="en-US" w:eastAsia="zh-CN"/>
              </w:rPr>
            </w:pPr>
            <w:r>
              <w:rPr>
                <w:rFonts w:hint="eastAsia" w:eastAsia="仿宋_GB2312"/>
                <w:sz w:val="24"/>
                <w:lang w:val="en-US" w:eastAsia="zh-CN"/>
              </w:rPr>
              <w:t xml:space="preserve"> 003</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olor w:val="000000"/>
                <w:sz w:val="22"/>
                <w:lang w:val="en-US" w:eastAsia="zh-CN"/>
              </w:rPr>
              <w:t>计算机科学与技术（B080901)</w:t>
            </w:r>
          </w:p>
        </w:tc>
        <w:tc>
          <w:tcPr>
            <w:tcW w:w="1701" w:type="dxa"/>
            <w:tcBorders>
              <w:bottom w:val="single" w:color="auto" w:sz="4" w:space="0"/>
            </w:tcBorders>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本科</w:t>
            </w:r>
          </w:p>
          <w:p>
            <w:pPr>
              <w:spacing w:line="340" w:lineRule="exact"/>
              <w:jc w:val="center"/>
              <w:rPr>
                <w:rFonts w:hint="default" w:eastAsia="仿宋_GB2312"/>
                <w:sz w:val="24"/>
                <w:lang w:val="en-US" w:eastAsia="zh-CN"/>
              </w:rPr>
            </w:pPr>
            <w:r>
              <w:rPr>
                <w:rFonts w:hint="eastAsia" w:eastAsia="仿宋_GB2312"/>
                <w:sz w:val="24"/>
                <w:lang w:val="en-US" w:eastAsia="zh-CN"/>
              </w:rPr>
              <w:t>学士</w:t>
            </w:r>
          </w:p>
        </w:tc>
        <w:tc>
          <w:tcPr>
            <w:tcW w:w="1843" w:type="dxa"/>
            <w:tcBorders>
              <w:bottom w:val="single" w:color="auto" w:sz="4" w:space="0"/>
            </w:tcBorders>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软件设计师</w:t>
            </w:r>
          </w:p>
        </w:tc>
        <w:tc>
          <w:tcPr>
            <w:tcW w:w="2983" w:type="dxa"/>
            <w:tcBorders>
              <w:bottom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olor w:val="000000"/>
                <w:sz w:val="22"/>
              </w:rPr>
              <w:t>1</w:t>
            </w:r>
            <w:r>
              <w:rPr>
                <w:rFonts w:hint="eastAsia" w:ascii="宋体" w:hAnsi="宋体" w:eastAsia="宋体" w:cs="宋体"/>
                <w:i w:val="0"/>
                <w:iCs w:val="0"/>
                <w:color w:val="000000"/>
                <w:kern w:val="0"/>
                <w:sz w:val="20"/>
                <w:szCs w:val="20"/>
                <w:u w:val="none"/>
                <w:lang w:val="en-US" w:eastAsia="zh-CN" w:bidi="ar"/>
              </w:rPr>
              <w:t>.年龄为30周岁以下；</w:t>
            </w:r>
          </w:p>
          <w:p>
            <w:pPr>
              <w:keepNext w:val="0"/>
              <w:keepLines w:val="0"/>
              <w:widowControl/>
              <w:suppressLineNumbers w:val="0"/>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目前在二级医院从事信息工作。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40" w:lineRule="exact"/>
              <w:jc w:val="center"/>
              <w:rPr>
                <w:rFonts w:eastAsia="仿宋_GB2312"/>
                <w:sz w:val="24"/>
              </w:rPr>
            </w:pPr>
          </w:p>
        </w:tc>
        <w:tc>
          <w:tcPr>
            <w:tcW w:w="4264" w:type="dxa"/>
            <w:gridSpan w:val="4"/>
            <w:noWrap w:val="0"/>
            <w:vAlign w:val="center"/>
          </w:tcPr>
          <w:p>
            <w:pPr>
              <w:spacing w:line="340" w:lineRule="exact"/>
              <w:jc w:val="center"/>
              <w:rPr>
                <w:rFonts w:eastAsia="仿宋_GB2312"/>
                <w:sz w:val="24"/>
              </w:rPr>
            </w:pPr>
            <w:r>
              <w:rPr>
                <w:rFonts w:hint="eastAsia" w:eastAsia="仿宋_GB2312"/>
                <w:sz w:val="24"/>
                <w:lang w:eastAsia="zh-CN"/>
              </w:rPr>
              <w:t>合</w:t>
            </w:r>
            <w:r>
              <w:rPr>
                <w:rFonts w:eastAsia="仿宋_GB2312"/>
                <w:sz w:val="24"/>
              </w:rPr>
              <w:t>计</w:t>
            </w:r>
          </w:p>
        </w:tc>
        <w:tc>
          <w:tcPr>
            <w:tcW w:w="952"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6</w:t>
            </w:r>
          </w:p>
        </w:tc>
        <w:tc>
          <w:tcPr>
            <w:tcW w:w="9096" w:type="dxa"/>
            <w:gridSpan w:val="4"/>
            <w:noWrap w:val="0"/>
            <w:vAlign w:val="center"/>
          </w:tcPr>
          <w:p>
            <w:pPr>
              <w:spacing w:line="340" w:lineRule="exact"/>
              <w:jc w:val="both"/>
              <w:rPr>
                <w:rFonts w:eastAsia="仿宋_GB2312"/>
                <w:sz w:val="24"/>
              </w:rPr>
            </w:pPr>
          </w:p>
        </w:tc>
      </w:tr>
    </w:tbl>
    <w:p>
      <w:pPr>
        <w:jc w:val="center"/>
        <w:rPr>
          <w:rFonts w:hint="eastAsia" w:ascii="方正小标宋简体" w:hAnsi="方正小标宋简体" w:eastAsia="方正小标宋简体" w:cs="方正小标宋简体"/>
          <w:sz w:val="40"/>
          <w:szCs w:val="40"/>
        </w:rPr>
      </w:pPr>
    </w:p>
    <w:p>
      <w:pPr>
        <w:ind w:firstLine="240" w:firstLineChars="100"/>
        <w:rPr>
          <w:rFonts w:hint="eastAsia" w:ascii="Calibri" w:hAnsi="Calibri" w:eastAsia="宋体" w:cs="Times New Roman"/>
          <w:sz w:val="24"/>
          <w:szCs w:val="24"/>
          <w:lang w:eastAsia="zh-CN"/>
        </w:rPr>
      </w:pPr>
      <w:r>
        <w:rPr>
          <w:rFonts w:hint="eastAsia" w:ascii="Calibri" w:hAnsi="Calibri" w:eastAsia="宋体" w:cs="Times New Roman"/>
          <w:sz w:val="24"/>
          <w:szCs w:val="24"/>
        </w:rPr>
        <w:t>备注：</w:t>
      </w:r>
      <w:r>
        <w:rPr>
          <w:rFonts w:hint="eastAsia" w:cs="Times New Roman"/>
          <w:sz w:val="24"/>
          <w:szCs w:val="24"/>
          <w:lang w:val="en-US" w:eastAsia="zh-CN"/>
        </w:rPr>
        <w:t xml:space="preserve"> </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rPr>
        <w:t>年龄和工作时间计算截止到</w:t>
      </w:r>
      <w:r>
        <w:rPr>
          <w:rFonts w:hint="eastAsia" w:cs="Times New Roman"/>
          <w:sz w:val="24"/>
          <w:szCs w:val="24"/>
          <w:lang w:val="en-US" w:eastAsia="zh-CN"/>
        </w:rPr>
        <w:t>2023</w:t>
      </w:r>
      <w:r>
        <w:rPr>
          <w:rFonts w:hint="eastAsia" w:ascii="Calibri" w:hAnsi="Calibri" w:eastAsia="宋体" w:cs="Times New Roman"/>
          <w:sz w:val="24"/>
          <w:szCs w:val="24"/>
        </w:rPr>
        <w:t>年</w:t>
      </w:r>
      <w:r>
        <w:rPr>
          <w:rFonts w:hint="eastAsia" w:cs="Times New Roman"/>
          <w:sz w:val="24"/>
          <w:szCs w:val="24"/>
          <w:lang w:val="en-US" w:eastAsia="zh-CN"/>
        </w:rPr>
        <w:t>9</w:t>
      </w:r>
      <w:r>
        <w:rPr>
          <w:rFonts w:hint="eastAsia" w:ascii="Calibri" w:hAnsi="Calibri" w:eastAsia="宋体" w:cs="Times New Roman"/>
          <w:sz w:val="24"/>
          <w:szCs w:val="24"/>
        </w:rPr>
        <w:t>月</w:t>
      </w:r>
      <w:r>
        <w:rPr>
          <w:rFonts w:hint="eastAsia" w:cs="Times New Roman"/>
          <w:sz w:val="24"/>
          <w:szCs w:val="24"/>
          <w:lang w:val="en-US" w:eastAsia="zh-CN"/>
        </w:rPr>
        <w:t>30</w:t>
      </w:r>
      <w:r>
        <w:rPr>
          <w:rFonts w:hint="eastAsia" w:ascii="Calibri" w:hAnsi="Calibri" w:eastAsia="宋体" w:cs="Times New Roman"/>
          <w:sz w:val="24"/>
          <w:szCs w:val="24"/>
        </w:rPr>
        <w:t>日</w:t>
      </w:r>
      <w:r>
        <w:rPr>
          <w:rFonts w:hint="eastAsia" w:cs="Times New Roman"/>
          <w:sz w:val="24"/>
          <w:szCs w:val="24"/>
          <w:lang w:eastAsia="zh-CN"/>
        </w:rPr>
        <w:t>。</w:t>
      </w:r>
    </w:p>
    <w:p>
      <w:pPr>
        <w:numPr>
          <w:ilvl w:val="0"/>
          <w:numId w:val="1"/>
        </w:numPr>
        <w:ind w:left="1080" w:leftChars="0" w:firstLine="0" w:firstLineChars="0"/>
        <w:rPr>
          <w:rFonts w:hint="eastAsia" w:ascii="Calibri" w:hAnsi="Calibri" w:eastAsia="宋体" w:cs="Times New Roman"/>
          <w:sz w:val="24"/>
          <w:szCs w:val="24"/>
          <w:lang w:val="en-US" w:eastAsia="zh-CN"/>
        </w:rPr>
      </w:pPr>
      <w:r>
        <w:rPr>
          <w:rFonts w:hint="eastAsia" w:ascii="Calibri" w:hAnsi="Calibri"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pPr>
      <w:r>
        <w:rPr>
          <w:rFonts w:hint="default" w:ascii="Calibri" w:hAnsi="Calibri"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Calibri" w:hAnsi="Calibri" w:eastAsia="宋体" w:cs="Times New Roman"/>
          <w:sz w:val="24"/>
          <w:szCs w:val="24"/>
          <w:lang w:val="en-US" w:eastAsia="zh-CN"/>
        </w:rPr>
        <w:t>。</w:t>
      </w:r>
    </w:p>
    <w:p>
      <w:pPr>
        <w:widowControl w:val="0"/>
        <w:numPr>
          <w:ilvl w:val="0"/>
          <w:numId w:val="0"/>
        </w:numPr>
        <w:jc w:val="both"/>
        <w:rPr>
          <w:rFonts w:hint="eastAsia" w:ascii="Calibri" w:hAnsi="Calibri" w:eastAsia="宋体" w:cs="Times New Roman"/>
          <w:sz w:val="24"/>
          <w:szCs w:val="24"/>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F0CAC"/>
    <w:rsid w:val="21123ECB"/>
    <w:rsid w:val="7D6F0CAC"/>
    <w:rsid w:val="FBBF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2023-09-15T09:26:00Z</dcterms:created>
  <dc:creator>mzgl</dc:creator>
  <cp:lastModifiedBy>htyl</cp:lastModifiedBy>
  <dcterms:modified xsi:type="dcterms:W3CDTF">2023-09-25T01:47:52Z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3C6DF375C0B442E5A0FEFF91110E01D1_13</vt:lpwstr>
  </property>
</Properties>
</file>