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ind w:firstLine="600"/>
      </w:pPr>
    </w:p>
    <w:p>
      <w:pPr>
        <w:pStyle w:val="2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2023年莱西市“公费农科生”定向招聘计划表</w:t>
      </w:r>
    </w:p>
    <w:p>
      <w:pPr>
        <w:widowControl/>
        <w:adjustRightInd w:val="0"/>
        <w:spacing w:line="460" w:lineRule="exact"/>
        <w:ind w:right="26" w:rightChars="12"/>
        <w:jc w:val="left"/>
        <w:textAlignment w:val="baseline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119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849"/>
        <w:gridCol w:w="807"/>
        <w:gridCol w:w="450"/>
        <w:gridCol w:w="460"/>
        <w:gridCol w:w="807"/>
        <w:gridCol w:w="806"/>
        <w:gridCol w:w="1994"/>
        <w:gridCol w:w="750"/>
        <w:gridCol w:w="807"/>
        <w:gridCol w:w="27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岗位等级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其他条件要求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是否紧缺专业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农业技术服务A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初级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学士及以上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</w:rPr>
              <w:t>农学专业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0"/>
              </w:rPr>
            </w:pPr>
            <w:r>
              <w:rPr>
                <w:rFonts w:hint="eastAsia" w:ascii="宋体" w:hAnsi="宋体" w:cs="仿宋_GB2312"/>
                <w:sz w:val="20"/>
              </w:rPr>
              <w:t>水集街道农业服务中心、夏格庄镇农业服务中心（按照面试成绩由高到低依次进行选岗）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农业技术服务B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初级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学士及以上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</w:rPr>
              <w:t>植物保护专业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0"/>
              </w:rPr>
            </w:pPr>
            <w:r>
              <w:rPr>
                <w:rFonts w:hint="eastAsia" w:ascii="宋体" w:hAnsi="宋体" w:cs="仿宋_GB2312"/>
                <w:sz w:val="20"/>
              </w:rPr>
              <w:t>望城街道农业服务中心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农业技术服务C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专业技术岗位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初级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学士及以上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</w:rPr>
              <w:t>农林经济管理专业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无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</w:rPr>
              <w:t>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 w:val="20"/>
              </w:rPr>
            </w:pPr>
            <w:r>
              <w:rPr>
                <w:rFonts w:hint="eastAsia" w:ascii="宋体" w:hAnsi="宋体" w:cs="仿宋_GB2312"/>
                <w:sz w:val="20"/>
              </w:rPr>
              <w:t>马连庄镇农业服务中心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5D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/>
    </w:pPr>
  </w:style>
  <w:style w:type="paragraph" w:styleId="4">
    <w:name w:val="Body Text Indent"/>
    <w:basedOn w:val="1"/>
    <w:unhideWhenUsed/>
    <w:uiPriority w:val="99"/>
    <w:pPr>
      <w:ind w:firstLine="600" w:firstLineChars="200"/>
    </w:pPr>
    <w:rPr>
      <w:rFonts w:ascii="仿宋_GB2312" w:hAnsi="宋体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Mr" Endeavors</cp:lastModifiedBy>
  <dcterms:modified xsi:type="dcterms:W3CDTF">2023-09-13T08:53:23Z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