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人员报名登记表</w:t>
      </w:r>
    </w:p>
    <w:tbl>
      <w:tblPr>
        <w:tblStyle w:val="4"/>
        <w:tblpPr w:leftFromText="180" w:rightFromText="180" w:vertAnchor="text" w:horzAnchor="page" w:tblpXSpec="center" w:tblpY="23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5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 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99" w:firstLineChars="2583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96" w:firstLineChars="2582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sz w:val="28"/>
          <w:szCs w:val="28"/>
        </w:rPr>
        <w:t>注：简历从高中起填写。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567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041D17FB"/>
    <w:rsid w:val="196B2171"/>
    <w:rsid w:val="4A7F57BF"/>
    <w:rsid w:val="4CCD49CD"/>
    <w:rsid w:val="4CCE2F4C"/>
    <w:rsid w:val="4DA42B26"/>
    <w:rsid w:val="4ED9550E"/>
    <w:rsid w:val="57A0776C"/>
    <w:rsid w:val="60F5214A"/>
    <w:rsid w:val="64EA79B4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海锅</cp:lastModifiedBy>
  <dcterms:modified xsi:type="dcterms:W3CDTF">2023-09-12T07:04:00Z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