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ind w:firstLine="440" w:firstLineChars="100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-667385</wp:posOffset>
                </wp:positionV>
                <wp:extent cx="942975" cy="542925"/>
                <wp:effectExtent l="4445" t="5080" r="5080" b="444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4080" y="664845"/>
                          <a:ext cx="9429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5pt;margin-top:-52.55pt;height:42.75pt;width:74.25pt;z-index:251659264;mso-width-relative:page;mso-height-relative:page;" filled="f" stroked="t" coordsize="21600,21600" o:gfxdata="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IIV7XZAAAADAEAAA8AAAAAAAAAAQAgAAAAIgAAAGRycy9kb3ducmV2LnhtbFBLAQIUABQA&#10;AAAIAIdO4kCYR0qhYQIAAKYEAAAOAAAAAAAAAAEAIAAAACgBAABkcnMvZTJvRG9jLnhtbFBLBQYA&#10;AAAABgAGAFkBAAD7BQAAAAA=&#10;">
                <v:path/>
                <v:fill on="f" focussize="0,0"/>
                <v:stroke weight="0.5pt" color="#FFFFFF" joinstyle="round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2023年全国成人高校招生统一</w:t>
      </w:r>
      <w:bookmarkStart w:id="0" w:name="_Hlk46935282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考试时间表</w:t>
      </w:r>
      <w:bookmarkEnd w:id="0"/>
    </w:p>
    <w:p>
      <w:pPr>
        <w:pStyle w:val="2"/>
        <w:spacing w:line="520" w:lineRule="exact"/>
        <w:jc w:val="center"/>
        <w:rPr>
          <w:rFonts w:ascii="Times New Roman" w:hAnsi="Times New Roman" w:eastAsia="楷体_GB2312" w:cs="楷体_GB2312"/>
          <w:bCs/>
          <w:color w:val="000000"/>
          <w:sz w:val="30"/>
          <w:szCs w:val="30"/>
        </w:rPr>
      </w:pPr>
      <w:r>
        <w:rPr>
          <w:rFonts w:ascii="Times New Roman" w:hAnsi="Times New Roman" w:eastAsia="楷体_GB2312" w:cs="楷体_GB2312"/>
          <w:bCs/>
          <w:color w:val="000000"/>
          <w:sz w:val="32"/>
          <w:szCs w:val="32"/>
        </w:rPr>
        <w:t>（一）高起本、</w:t>
      </w:r>
      <w:r>
        <w:rPr>
          <w:rFonts w:hint="eastAsia" w:ascii="Times New Roman" w:hAnsi="Times New Roman" w:eastAsia="楷体_GB2312" w:cs="楷体_GB2312"/>
          <w:bCs/>
          <w:color w:val="000000"/>
          <w:sz w:val="32"/>
          <w:szCs w:val="32"/>
        </w:rPr>
        <w:t>高起</w:t>
      </w:r>
      <w:r>
        <w:rPr>
          <w:rFonts w:ascii="Times New Roman" w:hAnsi="Times New Roman" w:eastAsia="楷体_GB2312" w:cs="楷体_GB2312"/>
          <w:bCs/>
          <w:color w:val="000000"/>
          <w:sz w:val="32"/>
          <w:szCs w:val="32"/>
        </w:rPr>
        <w:t>专考试时间表</w:t>
      </w:r>
    </w:p>
    <w:tbl>
      <w:tblPr>
        <w:tblStyle w:val="5"/>
        <w:tblpPr w:leftFromText="180" w:rightFromText="180" w:vertAnchor="text" w:horzAnchor="margin" w:tblpXSpec="center" w:tblpY="200"/>
        <w:tblOverlap w:val="never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982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2547" w:type="dxa"/>
            <w:tcBorders>
              <w:tl2br w:val="single" w:color="auto" w:sz="4" w:space="0"/>
            </w:tcBorders>
            <w:noWrap/>
          </w:tcPr>
          <w:p>
            <w:pPr>
              <w:pStyle w:val="2"/>
              <w:spacing w:line="520" w:lineRule="exact"/>
              <w:ind w:left="-51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 日期</w:t>
            </w:r>
          </w:p>
          <w:p>
            <w:pPr>
              <w:pStyle w:val="2"/>
              <w:spacing w:line="520" w:lineRule="exact"/>
              <w:ind w:left="-51" w:firstLine="300" w:firstLineChars="100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2982" w:type="dxa"/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3255" w:type="dxa"/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25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-5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9:00—11:00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-5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语文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37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2547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-5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14:30—16:30</w:t>
            </w:r>
          </w:p>
        </w:tc>
        <w:tc>
          <w:tcPr>
            <w:tcW w:w="298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-5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数学（文科）</w:t>
            </w:r>
          </w:p>
          <w:p>
            <w:pPr>
              <w:pStyle w:val="2"/>
              <w:spacing w:line="520" w:lineRule="exact"/>
              <w:ind w:left="-5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数学（理科）</w:t>
            </w:r>
          </w:p>
        </w:tc>
        <w:tc>
          <w:tcPr>
            <w:tcW w:w="325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4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史地（高起本文科）</w:t>
            </w:r>
          </w:p>
          <w:p>
            <w:pPr>
              <w:pStyle w:val="2"/>
              <w:spacing w:line="520" w:lineRule="exact"/>
              <w:ind w:left="4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理化（高起本理科）</w:t>
            </w:r>
          </w:p>
        </w:tc>
      </w:tr>
    </w:tbl>
    <w:p>
      <w:pPr>
        <w:pStyle w:val="2"/>
        <w:spacing w:beforeLines="50" w:afterLines="50" w:line="300" w:lineRule="exact"/>
        <w:jc w:val="center"/>
        <w:rPr>
          <w:rFonts w:ascii="Times New Roman" w:hAnsi="Times New Roman" w:eastAsia="楷体_GB2312" w:cs="楷体_GB2312"/>
          <w:bCs/>
          <w:color w:val="000000"/>
          <w:sz w:val="32"/>
          <w:szCs w:val="32"/>
        </w:rPr>
      </w:pPr>
    </w:p>
    <w:p>
      <w:pPr>
        <w:pStyle w:val="2"/>
        <w:spacing w:beforeLines="50" w:afterLines="50" w:line="520" w:lineRule="exact"/>
        <w:jc w:val="center"/>
        <w:rPr>
          <w:rFonts w:ascii="Times New Roman" w:hAnsi="Times New Roman" w:eastAsia="楷体_GB2312" w:cs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 w:cs="楷体_GB2312"/>
          <w:bCs/>
          <w:color w:val="000000"/>
          <w:sz w:val="32"/>
          <w:szCs w:val="32"/>
        </w:rPr>
        <w:t>（二）专升本考试时间表</w:t>
      </w:r>
    </w:p>
    <w:tbl>
      <w:tblPr>
        <w:tblStyle w:val="5"/>
        <w:tblW w:w="86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842"/>
        <w:gridCol w:w="2870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122" w:type="dxa"/>
            <w:tcBorders>
              <w:tl2br w:val="single" w:color="auto" w:sz="4" w:space="0"/>
            </w:tcBorders>
            <w:noWrap/>
          </w:tcPr>
          <w:p>
            <w:pPr>
              <w:pStyle w:val="2"/>
              <w:spacing w:line="520" w:lineRule="exact"/>
              <w:ind w:left="-315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 xml:space="preserve">      日期</w:t>
            </w:r>
          </w:p>
          <w:p>
            <w:pPr>
              <w:pStyle w:val="2"/>
              <w:spacing w:line="520" w:lineRule="exact"/>
              <w:ind w:left="10" w:firstLine="300" w:firstLineChars="100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842" w:type="dxa"/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10月21日</w:t>
            </w:r>
          </w:p>
        </w:tc>
        <w:tc>
          <w:tcPr>
            <w:tcW w:w="4683" w:type="dxa"/>
            <w:gridSpan w:val="2"/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10月22日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1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9:00—11:30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政治</w:t>
            </w:r>
          </w:p>
        </w:tc>
        <w:tc>
          <w:tcPr>
            <w:tcW w:w="287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jc w:val="left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大学语文、艺术概论、高等数学（一）、高等数学（二）、民法、教育理论、生态学基础、医学综合</w:t>
            </w:r>
          </w:p>
        </w:tc>
        <w:tc>
          <w:tcPr>
            <w:tcW w:w="181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考生根据报考专业选择一门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212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10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14:30—17:00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英语</w:t>
            </w:r>
          </w:p>
        </w:tc>
        <w:tc>
          <w:tcPr>
            <w:tcW w:w="4683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pStyle w:val="2"/>
              <w:spacing w:line="520" w:lineRule="exact"/>
              <w:ind w:left="187"/>
              <w:jc w:val="center"/>
              <w:rPr>
                <w:rFonts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  <w:shd w:val="clear" w:color="auto" w:fill="FFFFFF"/>
        </w:rPr>
        <w:t>说明：</w:t>
      </w:r>
    </w:p>
    <w:p>
      <w:pPr>
        <w:spacing w:line="400" w:lineRule="exact"/>
        <w:ind w:left="839" w:leftChars="266" w:hanging="280" w:hangingChars="1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1.2023年成人高考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FFFFF"/>
        </w:rPr>
        <w:t>依据教育部教育考试院制定的《全国各类成人高等学校招生复习考试大纲（2020年版）》命题。</w:t>
      </w:r>
    </w:p>
    <w:p>
      <w:pPr>
        <w:spacing w:line="400" w:lineRule="exact"/>
        <w:ind w:left="839" w:leftChars="266" w:hanging="280" w:hangingChars="100"/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2.专升本招生专业所对应的考试科目按《专科起点升本科招生专业与统一考试科目对照表》（教学厅〔2017〕12号文件附件4）等有关文件执</w:t>
      </w:r>
      <w:r>
        <w:rPr>
          <w:rFonts w:hint="eastAsia" w:eastAsia="仿宋_GB2312"/>
          <w:color w:val="000000"/>
          <w:sz w:val="28"/>
          <w:szCs w:val="28"/>
        </w:rPr>
        <w:t>行。</w:t>
      </w:r>
      <w:bookmarkStart w:id="1" w:name="_GoBack"/>
      <w:bookmarkEnd w:id="1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54D13CAF"/>
    <w:rsid w:val="54D1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2023-09-07T08:39:00Z</dcterms:created>
  <dc:creator>Pluto＇</dc:creator>
  <cp:lastModifiedBy>Pluto＇</cp:lastModifiedBy>
  <dcterms:modified xsi:type="dcterms:W3CDTF">2023-09-07T08:39:27Z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D56802E02FF542CD8168B6169E0FFE43_11</vt:lpwstr>
  </property>
</Properties>
</file>