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1"/>
        <w:rPr>
          <w:rFonts w:hint="eastAsia" w:ascii="仿宋" w:hAnsi="仿宋" w:eastAsia="仿宋" w:cs="宋体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4B4B4B"/>
          <w:sz w:val="44"/>
          <w:szCs w:val="44"/>
          <w:shd w:val="clear" w:color="auto" w:fill="FFFFFF"/>
        </w:rPr>
        <w:t>2023年慈利县卫健系统公开招聘笔试成绩</w:t>
      </w:r>
    </w:p>
    <w:tbl>
      <w:tblPr>
        <w:tblStyle w:val="5"/>
        <w:tblW w:w="96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550"/>
        <w:gridCol w:w="2550"/>
        <w:gridCol w:w="1905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20238260930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影像诊断（超声）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20238261524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张家界市精神病医院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药学（市精医）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20238261930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20238262930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20238263930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药学（乡镇）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20238264930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放射科诊断医师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县骨伤科医院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（中医理疗科）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中医理疗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20238265414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信息中心工作人员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20238265930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护理（妇幼）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放射物理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20238266223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县中医医院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西医临床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ZjUyOTdkODQzMDdhMGZhYjYyMTc3ZTBkNTcxNzEifQ=="/>
  </w:docVars>
  <w:rsids>
    <w:rsidRoot w:val="006058E1"/>
    <w:rsid w:val="00521C1F"/>
    <w:rsid w:val="006058E1"/>
    <w:rsid w:val="00815B89"/>
    <w:rsid w:val="02936BC5"/>
    <w:rsid w:val="30B16986"/>
    <w:rsid w:val="7DD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27731</Words>
  <Characters>50041</Characters>
  <Lines>2</Lines>
  <Paragraphs>1</Paragraphs>
  <TotalTime>6</TotalTime>
  <ScaleCrop>false</ScaleCrop>
  <LinksUpToDate>false</LinksUpToDate>
  <CharactersWithSpaces>50162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2023-08-30T02:32:00Z</dcterms:created>
  <dc:creator>Administrator</dc:creator>
  <cp:lastModifiedBy>Administrator</cp:lastModifiedBy>
  <cp:lastPrinted>2023-08-30T03:16:00Z</cp:lastPrinted>
  <dcterms:modified xsi:type="dcterms:W3CDTF">2023-08-30T03:55:51Z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402C71A6D5BA421ABF824AD6B70A1363_13</vt:lpwstr>
  </property>
</Properties>
</file>