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600" w:lineRule="exact"/>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2</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Times New Roman" w:hAnsi="Times New Roman" w:eastAsia="方正小标宋简体" w:cs="Times New Roman"/>
          <w:color w:val="000000"/>
          <w:spacing w:val="-11"/>
          <w:sz w:val="44"/>
          <w:szCs w:val="44"/>
          <w:shd w:val="clear" w:color="auto" w:fill="FFFFFF"/>
          <w:lang w:val="en-US" w:eastAsia="zh-CN"/>
        </w:rPr>
      </w:pPr>
      <w:r>
        <w:rPr>
          <w:rFonts w:hint="eastAsia" w:ascii="Times New Roman" w:hAnsi="Times New Roman" w:eastAsia="方正小标宋简体" w:cs="Times New Roman"/>
          <w:color w:val="000000"/>
          <w:spacing w:val="-11"/>
          <w:sz w:val="44"/>
          <w:szCs w:val="44"/>
          <w:shd w:val="clear" w:color="auto" w:fill="FFFFFF"/>
          <w:lang w:val="en-US" w:eastAsia="zh-CN"/>
        </w:rPr>
        <w:t>百色市综合性森林消防应急救援支队公开</w:t>
      </w:r>
      <w:r>
        <w:rPr>
          <w:rFonts w:hint="eastAsia" w:ascii="Times New Roman" w:hAnsi="Times New Roman" w:eastAsia="方正小标宋简体" w:cs="Times New Roman"/>
          <w:color w:val="000000"/>
          <w:spacing w:val="-11"/>
          <w:sz w:val="44"/>
          <w:szCs w:val="44"/>
          <w:shd w:val="clear" w:color="auto" w:fill="FFFFFF"/>
        </w:rPr>
        <w:t>招聘</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Times New Roman" w:hAnsi="Times New Roman" w:eastAsia="方正小标宋简体" w:cs="Times New Roman"/>
          <w:color w:val="000000"/>
          <w:spacing w:val="-11"/>
          <w:sz w:val="44"/>
          <w:szCs w:val="44"/>
          <w:shd w:val="clear" w:color="auto" w:fill="FFFFFF"/>
        </w:rPr>
      </w:pPr>
      <w:r>
        <w:rPr>
          <w:rFonts w:hint="eastAsia" w:ascii="Times New Roman" w:hAnsi="Times New Roman" w:eastAsia="方正小标宋简体" w:cs="Times New Roman"/>
          <w:color w:val="000000"/>
          <w:spacing w:val="-11"/>
          <w:sz w:val="44"/>
          <w:szCs w:val="44"/>
          <w:shd w:val="clear" w:color="auto" w:fill="FFFFFF"/>
          <w:lang w:val="en-US" w:eastAsia="zh-CN"/>
        </w:rPr>
        <w:t>队员</w:t>
      </w:r>
      <w:r>
        <w:rPr>
          <w:rFonts w:hint="eastAsia" w:ascii="Times New Roman" w:hAnsi="Times New Roman" w:eastAsia="方正小标宋简体" w:cs="Times New Roman"/>
          <w:color w:val="000000"/>
          <w:spacing w:val="-11"/>
          <w:sz w:val="44"/>
          <w:szCs w:val="44"/>
          <w:shd w:val="clear" w:color="auto" w:fill="FFFFFF"/>
        </w:rPr>
        <w:t>体能测试项目及标准</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567"/>
        <w:gridCol w:w="660"/>
        <w:gridCol w:w="750"/>
        <w:gridCol w:w="705"/>
        <w:gridCol w:w="709"/>
        <w:gridCol w:w="810"/>
        <w:gridCol w:w="810"/>
        <w:gridCol w:w="810"/>
        <w:gridCol w:w="810"/>
        <w:gridCol w:w="810"/>
        <w:gridCol w:w="810"/>
        <w:gridCol w:w="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Calibri" w:hAnsi="Calibri" w:eastAsia="黑体" w:cs="Times New Roman"/>
                <w:kern w:val="0"/>
                <w:sz w:val="22"/>
                <w:szCs w:val="22"/>
              </w:rPr>
            </w:pPr>
            <w:r>
              <w:rPr>
                <w:rFonts w:hint="eastAsia" w:ascii="黑体" w:hAnsi="宋体" w:eastAsia="黑体" w:cs="黑体"/>
                <w:kern w:val="0"/>
                <w:sz w:val="22"/>
                <w:szCs w:val="22"/>
                <w:lang w:val="en-US" w:eastAsia="zh-CN" w:bidi="ar"/>
              </w:rPr>
              <w:t>岗位</w:t>
            </w:r>
          </w:p>
        </w:tc>
        <w:tc>
          <w:tcPr>
            <w:tcW w:w="660"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Calibri" w:hAnsi="Calibri" w:eastAsia="黑体" w:cs="Times New Roman"/>
                <w:kern w:val="0"/>
                <w:sz w:val="21"/>
                <w:szCs w:val="21"/>
              </w:rPr>
            </w:pPr>
            <w:r>
              <w:rPr>
                <w:rFonts w:hint="eastAsia" w:ascii="黑体" w:hAnsi="宋体" w:eastAsia="黑体" w:cs="黑体"/>
                <w:kern w:val="0"/>
                <w:sz w:val="22"/>
                <w:szCs w:val="22"/>
                <w:lang w:val="en-US" w:eastAsia="zh-CN" w:bidi="ar"/>
              </w:rPr>
              <w:t>项目</w:t>
            </w:r>
          </w:p>
        </w:tc>
        <w:tc>
          <w:tcPr>
            <w:tcW w:w="7834" w:type="dxa"/>
            <w:gridSpan w:val="10"/>
            <w:tcBorders>
              <w:top w:val="single" w:color="auto" w:sz="12"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Calibri" w:hAnsi="Calibri" w:eastAsia="黑体" w:cs="Times New Roman"/>
                <w:kern w:val="0"/>
                <w:sz w:val="22"/>
                <w:szCs w:val="22"/>
              </w:rPr>
            </w:pPr>
            <w:r>
              <w:rPr>
                <w:rFonts w:hint="eastAsia" w:ascii="黑体" w:hAnsi="宋体" w:eastAsia="黑体" w:cs="黑体"/>
                <w:kern w:val="0"/>
                <w:sz w:val="22"/>
                <w:szCs w:val="22"/>
                <w:lang w:val="en-US" w:eastAsia="zh-CN" w:bidi="ar"/>
              </w:rPr>
              <w:t>测试成绩对应分值、测试办法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67" w:type="dxa"/>
            <w:vMerge w:val="continue"/>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continue"/>
            <w:tcBorders>
              <w:top w:val="single" w:color="auto" w:sz="12" w:space="0"/>
              <w:left w:val="single" w:color="auto" w:sz="6"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1分</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2分</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3分</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4分</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5分</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6分</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7分</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8分</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9分</w:t>
            </w:r>
          </w:p>
        </w:tc>
        <w:tc>
          <w:tcPr>
            <w:tcW w:w="81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Calibri" w:hAnsi="宋体" w:eastAsia="黑体" w:cs="Times New Roman"/>
                <w:kern w:val="2"/>
                <w:sz w:val="22"/>
                <w:szCs w:val="22"/>
              </w:rPr>
            </w:pPr>
            <w:r>
              <w:rPr>
                <w:rFonts w:hint="eastAsia" w:ascii="黑体" w:hAnsi="宋体" w:eastAsia="黑体" w:cs="黑体"/>
                <w:kern w:val="2"/>
                <w:sz w:val="22"/>
                <w:szCs w:val="22"/>
                <w:lang w:val="en-US" w:eastAsia="zh-CN" w:bidi="ar"/>
              </w:rPr>
              <w:t>队员岗位</w:t>
            </w:r>
          </w:p>
        </w:tc>
        <w:tc>
          <w:tcPr>
            <w:tcW w:w="66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Calibri" w:hAnsi="Calibri" w:eastAsia="宋体" w:cs="Times New Roman"/>
                <w:kern w:val="0"/>
                <w:sz w:val="20"/>
                <w:szCs w:val="20"/>
              </w:rPr>
            </w:pPr>
            <w:r>
              <w:rPr>
                <w:rFonts w:hint="eastAsia" w:ascii="黑体" w:hAnsi="宋体" w:eastAsia="黑体" w:cs="黑体"/>
                <w:kern w:val="2"/>
                <w:sz w:val="22"/>
                <w:szCs w:val="22"/>
                <w:lang w:val="en-US" w:eastAsia="zh-CN" w:bidi="ar"/>
              </w:rPr>
              <w:t>单杠引体向上（次</w:t>
            </w:r>
            <w:r>
              <w:rPr>
                <w:rFonts w:hint="default" w:ascii="Calibri" w:hAnsi="Calibri" w:eastAsia="黑体" w:cs="Times New Roman"/>
                <w:kern w:val="2"/>
                <w:sz w:val="22"/>
                <w:szCs w:val="22"/>
                <w:lang w:val="en-US" w:eastAsia="zh-CN" w:bidi="ar"/>
              </w:rPr>
              <w:t>/3</w:t>
            </w:r>
            <w:r>
              <w:rPr>
                <w:rFonts w:hint="eastAsia" w:ascii="黑体" w:hAnsi="宋体" w:eastAsia="黑体" w:cs="黑体"/>
                <w:kern w:val="2"/>
                <w:sz w:val="22"/>
                <w:szCs w:val="22"/>
                <w:lang w:val="en-US" w:eastAsia="zh-CN" w:bidi="ar"/>
              </w:rPr>
              <w:t>分钟）</w:t>
            </w: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2</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3</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4</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6</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8</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10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12</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14</w:t>
            </w:r>
          </w:p>
        </w:tc>
        <w:tc>
          <w:tcPr>
            <w:tcW w:w="81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0"/>
                <w:sz w:val="22"/>
                <w:szCs w:val="22"/>
              </w:rPr>
            </w:pPr>
            <w:r>
              <w:rPr>
                <w:rFonts w:hint="default" w:ascii="Times New Roman" w:hAnsi="Times New Roman" w:eastAsia="楷体" w:cs="Times New Roman"/>
                <w:kern w:val="0"/>
                <w:sz w:val="22"/>
                <w:szCs w:val="22"/>
                <w:lang w:val="en-US" w:eastAsia="zh-CN" w:bidi="ar"/>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7834" w:type="dxa"/>
            <w:gridSpan w:val="10"/>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 xml:space="preserve">1.按照规定动作要领完成动作。正手握杠，引体时下颌高于杠面、身体不得借助振浪或摆动、悬垂时双肘关节伸直；脚触及地面或立柱，结束考核。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2.考核以完成次数计算成绩。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3.超出10分的，每递增1次增加1分，最高15分。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restart"/>
            <w:tcBorders>
              <w:top w:val="nil"/>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Calibri" w:hAnsi="Calibri" w:eastAsia="黑体" w:cs="Times New Roman"/>
                <w:kern w:val="0"/>
                <w:sz w:val="20"/>
                <w:szCs w:val="20"/>
              </w:rPr>
            </w:pPr>
            <w:r>
              <w:rPr>
                <w:rFonts w:hint="eastAsia" w:ascii="黑体" w:hAnsi="宋体" w:eastAsia="黑体" w:cs="黑体"/>
                <w:color w:val="000000"/>
                <w:kern w:val="0"/>
                <w:sz w:val="22"/>
                <w:szCs w:val="22"/>
                <w:lang w:val="en-US" w:eastAsia="zh-CN" w:bidi="ar"/>
              </w:rPr>
              <w:t>100（米）跑</w:t>
            </w:r>
            <w:r>
              <w:rPr>
                <w:rFonts w:hint="eastAsia" w:ascii="黑体" w:hAnsi="宋体" w:eastAsia="黑体" w:cs="黑体"/>
                <w:kern w:val="2"/>
                <w:sz w:val="22"/>
                <w:szCs w:val="22"/>
                <w:lang w:val="en-US" w:eastAsia="zh-CN" w:bidi="ar"/>
              </w:rPr>
              <w:t>（秒）</w:t>
            </w: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17″30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16″80</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16″30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15″80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15″30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14″80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14″30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13″80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13″30</w:t>
            </w:r>
          </w:p>
        </w:tc>
        <w:tc>
          <w:tcPr>
            <w:tcW w:w="81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1"/>
                <w:kern w:val="2"/>
                <w:sz w:val="21"/>
                <w:szCs w:val="21"/>
              </w:rPr>
            </w:pPr>
            <w:r>
              <w:rPr>
                <w:rFonts w:hint="default" w:ascii="Times New Roman" w:hAnsi="Times New Roman" w:eastAsia="楷体" w:cs="Times New Roman"/>
                <w:spacing w:val="-11"/>
                <w:kern w:val="2"/>
                <w:sz w:val="21"/>
                <w:szCs w:val="21"/>
                <w:lang w:val="en-US" w:eastAsia="zh-CN" w:bidi="ar"/>
              </w:rPr>
              <w:t>12″80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continue"/>
            <w:tcBorders>
              <w:top w:val="nil"/>
              <w:left w:val="single" w:color="auto" w:sz="6"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7834" w:type="dxa"/>
            <w:gridSpan w:val="10"/>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1.听到“跑”或鸣枪起跑，计时员开表计时，到达终点时，身体躯干部触及终点线或终点垂直面停表。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both"/>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2.得分超出10分的，每减少100毫秒增加1分，最高15分。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restart"/>
            <w:tcBorders>
              <w:top w:val="nil"/>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Calibri" w:hAnsi="宋体" w:eastAsia="黑体" w:cs="Times New Roman"/>
                <w:kern w:val="2"/>
                <w:sz w:val="22"/>
                <w:szCs w:val="22"/>
              </w:rPr>
            </w:pPr>
            <w:r>
              <w:rPr>
                <w:rFonts w:hint="default" w:ascii="Calibri" w:hAnsi="Calibri" w:eastAsia="黑体" w:cs="Calibri"/>
                <w:kern w:val="2"/>
                <w:sz w:val="22"/>
                <w:szCs w:val="22"/>
                <w:lang w:val="en-US" w:eastAsia="zh-CN" w:bidi="ar"/>
              </w:rPr>
              <w:t>3</w:t>
            </w:r>
            <w:r>
              <w:rPr>
                <w:rFonts w:hint="default" w:ascii="Calibri" w:hAnsi="Calibri" w:eastAsia="黑体" w:cs="Times New Roman"/>
                <w:kern w:val="2"/>
                <w:sz w:val="22"/>
                <w:szCs w:val="22"/>
                <w:lang w:val="en-US" w:eastAsia="zh-CN" w:bidi="ar"/>
              </w:rPr>
              <w:t>000</w:t>
            </w:r>
            <w:r>
              <w:rPr>
                <w:rFonts w:hint="eastAsia" w:ascii="黑体" w:hAnsi="宋体" w:eastAsia="黑体" w:cs="黑体"/>
                <w:kern w:val="2"/>
                <w:sz w:val="22"/>
                <w:szCs w:val="22"/>
                <w:lang w:val="en-US" w:eastAsia="zh-CN" w:bidi="ar"/>
              </w:rPr>
              <w:t>米跑</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Calibri" w:hAnsi="Calibri" w:eastAsia="宋体" w:cs="Times New Roman"/>
                <w:kern w:val="0"/>
                <w:sz w:val="20"/>
                <w:szCs w:val="20"/>
              </w:rPr>
            </w:pPr>
            <w:r>
              <w:rPr>
                <w:rFonts w:hint="eastAsia" w:ascii="黑体" w:hAnsi="宋体" w:eastAsia="黑体" w:cs="黑体"/>
                <w:kern w:val="2"/>
                <w:sz w:val="22"/>
                <w:szCs w:val="22"/>
                <w:lang w:val="en-US" w:eastAsia="zh-CN" w:bidi="ar"/>
              </w:rPr>
              <w:t>（分、秒）</w:t>
            </w: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16′35″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16′10″</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15′45″</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15′20″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14′55″</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14′30″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14′05″</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13′40″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13′10″</w:t>
            </w:r>
          </w:p>
        </w:tc>
        <w:tc>
          <w:tcPr>
            <w:tcW w:w="81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spacing w:val="-17"/>
                <w:kern w:val="2"/>
                <w:sz w:val="22"/>
                <w:szCs w:val="22"/>
              </w:rPr>
            </w:pPr>
            <w:r>
              <w:rPr>
                <w:rFonts w:hint="default" w:ascii="Times New Roman" w:hAnsi="Times New Roman" w:eastAsia="楷体" w:cs="Times New Roman"/>
                <w:spacing w:val="-17"/>
                <w:kern w:val="2"/>
                <w:sz w:val="22"/>
                <w:szCs w:val="22"/>
                <w:lang w:val="en-US" w:eastAsia="zh-CN" w:bidi="ar"/>
              </w:rPr>
              <w:t>12′40″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continue"/>
            <w:tcBorders>
              <w:top w:val="nil"/>
              <w:left w:val="single" w:color="auto" w:sz="6"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7834" w:type="dxa"/>
            <w:gridSpan w:val="10"/>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1.在跑道或平地上标出起点线，考生从起点线处听到起跑口令后起跑，完成3000米距离到达终点线，记录时间。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2.考核以完成时间计算成绩。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both"/>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3.得分超出10分的，每递减10秒增加1分，最高15分。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restart"/>
            <w:tcBorders>
              <w:top w:val="nil"/>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80" w:lineRule="exact"/>
              <w:ind w:left="0" w:right="0"/>
              <w:jc w:val="center"/>
              <w:textAlignment w:val="auto"/>
              <w:rPr>
                <w:rFonts w:hint="default" w:ascii="Calibri" w:hAnsi="Calibri" w:eastAsia="宋体" w:cs="Times New Roman"/>
                <w:kern w:val="0"/>
                <w:sz w:val="20"/>
                <w:szCs w:val="20"/>
              </w:rPr>
            </w:pPr>
            <w:r>
              <w:rPr>
                <w:rFonts w:hint="eastAsia" w:ascii="黑体" w:hAnsi="宋体" w:eastAsia="黑体" w:cs="黑体"/>
                <w:color w:val="000000"/>
                <w:kern w:val="0"/>
                <w:sz w:val="22"/>
                <w:szCs w:val="22"/>
                <w:lang w:val="en-US" w:eastAsia="zh-CN" w:bidi="ar"/>
              </w:rPr>
              <w:t>负重蹲起（次）</w:t>
            </w:r>
          </w:p>
        </w:tc>
        <w:tc>
          <w:tcPr>
            <w:tcW w:w="75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8</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12</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14</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16</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18</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20</w:t>
            </w:r>
          </w:p>
        </w:tc>
        <w:tc>
          <w:tcPr>
            <w:tcW w:w="8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22</w:t>
            </w:r>
          </w:p>
        </w:tc>
        <w:tc>
          <w:tcPr>
            <w:tcW w:w="810" w:type="dxa"/>
            <w:tcBorders>
              <w:top w:val="single" w:color="auto" w:sz="6"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continue"/>
            <w:tcBorders>
              <w:top w:val="nil"/>
              <w:left w:val="single" w:color="auto" w:sz="6"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7834" w:type="dxa"/>
            <w:gridSpan w:val="10"/>
            <w:tcBorders>
              <w:top w:val="single" w:color="auto" w:sz="6" w:space="0"/>
              <w:left w:val="single" w:color="auto" w:sz="6" w:space="0"/>
              <w:bottom w:val="single" w:color="auto" w:sz="4"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w:t>
            </w:r>
            <w:r>
              <w:rPr>
                <w:rFonts w:hint="default" w:ascii="Times New Roman" w:hAnsi="Times New Roman" w:eastAsia="楷体" w:cs="Times New Roman"/>
                <w:color w:val="000000"/>
                <w:kern w:val="0"/>
                <w:sz w:val="22"/>
                <w:szCs w:val="22"/>
                <w:lang w:val="en-US" w:eastAsia="zh-CN" w:bidi="ar"/>
              </w:rPr>
              <w:t>负重为30kg的杠铃</w:t>
            </w:r>
            <w:r>
              <w:rPr>
                <w:rFonts w:hint="default" w:ascii="Times New Roman" w:hAnsi="Times New Roman" w:eastAsia="楷体" w:cs="Times New Roman"/>
                <w:kern w:val="2"/>
                <w:sz w:val="22"/>
                <w:szCs w:val="22"/>
                <w:lang w:val="en-US" w:eastAsia="zh-CN" w:bidi="ar"/>
              </w:rPr>
              <w:t>，将杠铃放在肩部，身体连续下蹲和起身。</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2.考核以次计算成绩，身体连续下蹲和起身一组为一次，每组完成停息时间不能超过6秒。</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3.得分超出10分的，每递增1次增加1分，最高15分。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restart"/>
            <w:tcBorders>
              <w:top w:val="nil"/>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Calibri" w:hAnsi="宋体" w:eastAsia="黑体" w:cs="Times New Roman"/>
                <w:kern w:val="2"/>
                <w:sz w:val="20"/>
                <w:szCs w:val="20"/>
              </w:rPr>
            </w:pPr>
            <w:r>
              <w:rPr>
                <w:rFonts w:hint="eastAsia" w:ascii="黑体" w:hAnsi="宋体" w:eastAsia="黑体" w:cs="黑体"/>
                <w:color w:val="000000"/>
                <w:kern w:val="0"/>
                <w:sz w:val="22"/>
                <w:szCs w:val="22"/>
                <w:lang w:val="en-US" w:eastAsia="zh-CN" w:bidi="ar"/>
              </w:rPr>
              <w:t>仰卧卷腹（2分钟）</w:t>
            </w:r>
          </w:p>
        </w:tc>
        <w:tc>
          <w:tcPr>
            <w:tcW w:w="750"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10</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15</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20</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25</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30</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35</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40</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45</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50</w:t>
            </w:r>
          </w:p>
        </w:tc>
        <w:tc>
          <w:tcPr>
            <w:tcW w:w="810" w:type="dxa"/>
            <w:tcBorders>
              <w:top w:val="single" w:color="auto" w:sz="4" w:space="0"/>
              <w:left w:val="nil"/>
              <w:bottom w:val="single" w:color="auto" w:sz="4" w:space="0"/>
              <w:right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660" w:type="dxa"/>
            <w:vMerge w:val="continue"/>
            <w:tcBorders>
              <w:top w:val="nil"/>
              <w:left w:val="single" w:color="auto" w:sz="6" w:space="0"/>
              <w:bottom w:val="single" w:color="auto" w:sz="6" w:space="0"/>
              <w:right w:val="single" w:color="auto" w:sz="6"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80" w:lineRule="exact"/>
              <w:ind w:left="0" w:right="0"/>
              <w:textAlignment w:val="auto"/>
              <w:rPr>
                <w:rFonts w:hint="default" w:ascii="Times New Roman" w:hAnsi="Times New Roman" w:cs="Times New Roman"/>
                <w:sz w:val="18"/>
                <w:szCs w:val="18"/>
              </w:rPr>
            </w:pPr>
          </w:p>
        </w:tc>
        <w:tc>
          <w:tcPr>
            <w:tcW w:w="7834" w:type="dxa"/>
            <w:gridSpan w:val="10"/>
            <w:tcBorders>
              <w:top w:val="single" w:color="auto" w:sz="4" w:space="0"/>
              <w:left w:val="single" w:color="auto" w:sz="6" w:space="0"/>
              <w:bottom w:val="single" w:color="auto" w:sz="6"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left"/>
              <w:textAlignment w:val="auto"/>
              <w:rPr>
                <w:rFonts w:hint="default" w:ascii="Times New Roman" w:hAnsi="Times New Roman" w:eastAsia="楷体" w:cs="Times New Roman"/>
                <w:color w:val="000000"/>
                <w:kern w:val="0"/>
                <w:sz w:val="22"/>
                <w:szCs w:val="22"/>
              </w:rPr>
            </w:pPr>
            <w:r>
              <w:rPr>
                <w:rFonts w:hint="default" w:ascii="Times New Roman" w:hAnsi="Times New Roman" w:eastAsia="楷体" w:cs="Times New Roman"/>
                <w:color w:val="000000"/>
                <w:kern w:val="0"/>
                <w:sz w:val="22"/>
                <w:szCs w:val="22"/>
                <w:lang w:val="en-US" w:eastAsia="zh-CN" w:bidi="ar"/>
              </w:rPr>
              <w:t xml:space="preserve">    1。按照规定动作要领完成动作卷腹时手指前拇指尖没有完全超过膝盖上方、下放时头部及肩背部没有完全触及地面，该次动作不计数。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2.考核以2分钟内完成次数计算成绩。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3.得分超出10分的，每递增1次增加1分，最高15分。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1227" w:type="dxa"/>
            <w:gridSpan w:val="2"/>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Calibri" w:hAnsi="宋体" w:eastAsia="黑体" w:cs="Times New Roman"/>
                <w:kern w:val="2"/>
                <w:sz w:val="22"/>
                <w:szCs w:val="22"/>
              </w:rPr>
            </w:pPr>
            <w:r>
              <w:rPr>
                <w:rFonts w:hint="eastAsia" w:ascii="黑体" w:hAnsi="宋体" w:eastAsia="黑体" w:cs="黑体"/>
                <w:kern w:val="2"/>
                <w:sz w:val="22"/>
                <w:szCs w:val="22"/>
                <w:lang w:val="en-US" w:eastAsia="zh-CN" w:bidi="ar"/>
              </w:rPr>
              <w:t>备</w:t>
            </w:r>
            <w:r>
              <w:rPr>
                <w:rFonts w:hint="default" w:ascii="Calibri" w:hAnsi="Calibri" w:eastAsia="黑体" w:cs="Calibri"/>
                <w:kern w:val="2"/>
                <w:sz w:val="22"/>
                <w:szCs w:val="22"/>
                <w:lang w:val="en-US" w:eastAsia="zh-CN" w:bidi="ar"/>
              </w:rPr>
              <w:t xml:space="preserve"> </w:t>
            </w:r>
            <w:r>
              <w:rPr>
                <w:rFonts w:hint="eastAsia" w:ascii="黑体" w:hAnsi="宋体" w:eastAsia="黑体" w:cs="黑体"/>
                <w:kern w:val="2"/>
                <w:sz w:val="22"/>
                <w:szCs w:val="22"/>
                <w:lang w:val="en-US" w:eastAsia="zh-CN" w:bidi="ar"/>
              </w:rPr>
              <w:t>注</w:t>
            </w:r>
          </w:p>
        </w:tc>
        <w:tc>
          <w:tcPr>
            <w:tcW w:w="7834" w:type="dxa"/>
            <w:gridSpan w:val="10"/>
            <w:tcBorders>
              <w:top w:val="single" w:color="auto" w:sz="6" w:space="0"/>
              <w:left w:val="single" w:color="auto" w:sz="6" w:space="0"/>
              <w:bottom w:val="single" w:color="auto" w:sz="12" w:space="0"/>
              <w:right w:val="single" w:color="auto" w:sz="12"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2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1.根据情况选择单个或分组考核。</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2.各单项满分为10分，单项成绩满分时超过部分不增加得分，可作为择优录取的参考指标，任一项达不到最低分值的视为“不合格”。</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80" w:lineRule="exact"/>
              <w:ind w:left="0" w:right="0" w:firstLine="440" w:firstLineChars="200"/>
              <w:jc w:val="both"/>
              <w:textAlignment w:val="auto"/>
              <w:rPr>
                <w:rFonts w:hint="default" w:ascii="Times New Roman" w:hAnsi="Times New Roman" w:eastAsia="楷体" w:cs="Times New Roman"/>
                <w:color w:val="000000"/>
                <w:kern w:val="0"/>
                <w:sz w:val="22"/>
                <w:szCs w:val="22"/>
              </w:rPr>
            </w:pPr>
            <w:r>
              <w:rPr>
                <w:rFonts w:hint="default" w:ascii="Times New Roman" w:hAnsi="Times New Roman" w:eastAsia="楷体" w:cs="Times New Roman"/>
                <w:kern w:val="2"/>
                <w:sz w:val="22"/>
                <w:szCs w:val="22"/>
                <w:lang w:val="en-US" w:eastAsia="zh-CN" w:bidi="ar"/>
              </w:rPr>
              <w:t>3.测试项目及标准中“以上”、“以下”均含本级、本数</w:t>
            </w:r>
            <w:r>
              <w:rPr>
                <w:rFonts w:hint="default" w:ascii="Times New Roman" w:hAnsi="Times New Roman" w:eastAsia="楷体" w:cs="Times New Roman"/>
                <w:color w:val="000000"/>
                <w:kern w:val="0"/>
                <w:sz w:val="22"/>
                <w:szCs w:val="22"/>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440" w:firstLineChars="200"/>
              <w:jc w:val="left"/>
              <w:textAlignment w:val="auto"/>
              <w:rPr>
                <w:rFonts w:hint="default" w:ascii="Times New Roman" w:hAnsi="Times New Roman" w:eastAsia="楷体" w:cs="Times New Roman"/>
                <w:kern w:val="2"/>
                <w:sz w:val="22"/>
                <w:szCs w:val="22"/>
              </w:rPr>
            </w:pPr>
            <w:r>
              <w:rPr>
                <w:rFonts w:hint="default" w:ascii="Times New Roman" w:hAnsi="Times New Roman" w:eastAsia="楷体" w:cs="Times New Roman"/>
                <w:kern w:val="2"/>
                <w:sz w:val="22"/>
                <w:szCs w:val="22"/>
                <w:lang w:val="en-US" w:eastAsia="zh-CN" w:bidi="ar"/>
              </w:rPr>
              <w:t>4.</w:t>
            </w:r>
            <w:r>
              <w:rPr>
                <w:rFonts w:hint="default" w:ascii="Times New Roman" w:hAnsi="Times New Roman" w:eastAsia="楷体" w:cs="Times New Roman"/>
                <w:color w:val="000000"/>
                <w:kern w:val="0"/>
                <w:sz w:val="22"/>
                <w:szCs w:val="22"/>
                <w:lang w:val="en-US" w:eastAsia="zh-CN" w:bidi="ar"/>
              </w:rPr>
              <w:t>各项考核需要安排人员做好保护，确保安全</w:t>
            </w:r>
            <w:r>
              <w:rPr>
                <w:rFonts w:hint="default" w:ascii="Times New Roman" w:hAnsi="Times New Roman" w:eastAsia="楷体" w:cs="Times New Roman"/>
                <w:kern w:val="2"/>
                <w:sz w:val="22"/>
                <w:szCs w:val="22"/>
                <w:lang w:val="en-US" w:eastAsia="zh-CN" w:bidi="ar"/>
              </w:rPr>
              <w:t>。</w:t>
            </w:r>
          </w:p>
        </w:tc>
      </w:tr>
    </w:tbl>
    <w:p>
      <w:bookmarkStart w:id="0" w:name="_GoBack"/>
      <w:bookmarkEnd w:id="0"/>
    </w:p>
    <w:sectPr>
      <w:footerReference r:id="rId3" w:type="default"/>
      <w:pgSz w:w="11906" w:h="16838"/>
      <w:pgMar w:top="2098" w:right="1474" w:bottom="1871" w:left="1587" w:header="851" w:footer="992" w:gutter="0"/>
      <w:pgBorders>
        <w:top w:val="none" w:sz="0" w:space="0"/>
        <w:left w:val="none" w:sz="0" w:space="0"/>
        <w:bottom w:val="none" w:sz="0" w:space="0"/>
        <w:right w:val="none" w:sz="0" w:space="0"/>
      </w:pgBorders>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-285750</wp:posOffset>
              </wp:positionV>
              <wp:extent cx="988060" cy="431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88060" cy="431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5pt;height:34pt;width:77.8pt;mso-position-horizontal:outside;mso-position-horizontal-relative:margin;z-index:251659264;mso-width-relative:page;mso-height-relative:page;" filled="f" stroked="f" coordsize="21600,21600" o:gfxdata="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9haqtYAAAAHAQAADwAAAAAAAAABACAAAAAiAAAAZHJzL2Rvd25yZXYu&#10;eG1sUEsBAhQAFAAAAAgAh07iQN7+SW82AgAAYQQAAA4AAAAAAAAAAQAgAAAAJQEAAGRycy9lMm9E&#10;b2MueG1sUEsFBgAAAAAGAAYAWQEAAM0FAAAAAA==&#10;">
              <v:fill on="f" focussize="0,0"/>
              <v:stroke on="f" weight="0.5pt"/>
              <v:imagedata o:title=""/>
              <o:lock v:ext="edit" aspectratio="f"/>
              <v:textbox inset="0mm,0mm,0mm,0mm">
                <w:txbxContent>
                  <w:p>
                    <w:pPr>
                      <w:pStyle w:val="2"/>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MTQ4YzNlMDhjN2Q1NjQ3ZjFjMDQwMDQ1Yjc1ZTkifQ=="/>
  </w:docVars>
  <w:rsids>
    <w:rsidRoot w:val="00000000"/>
    <w:rsid w:val="1B16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2023-08-23T03:31:23Z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BF4659BB27A843BE8B02E2F167C18BA1_12</vt:lpwstr>
  </property>
</Properties>
</file>