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tabs>
          <w:tab w:val="left" w:pos="510"/>
        </w:tabs>
        <w:jc w:val="center"/>
        <w:textAlignment w:val="center"/>
        <w:rPr>
          <w:rFonts w:hint="eastAsia" w:ascii="方正大标宋简体" w:hAnsi="方正大标宋简体" w:eastAsia="方正大标宋简体" w:cs="方正大标宋简体"/>
          <w:b w:val="0"/>
          <w:bCs w:val="0"/>
          <w:i w:val="0"/>
          <w:iCs w:val="0"/>
          <w:color w:val="auto"/>
          <w:sz w:val="44"/>
          <w:szCs w:val="44"/>
          <w:u w:val="none"/>
        </w:rPr>
      </w:pPr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val="en-US" w:eastAsia="zh-CN" w:bidi="ar"/>
        </w:rPr>
        <w:t>武穴市事业单位</w:t>
      </w:r>
      <w:r>
        <w:rPr>
          <w:rStyle w:val="7"/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val="en-US" w:eastAsia="zh-CN" w:bidi="ar"/>
        </w:rPr>
        <w:t>2023</w:t>
      </w:r>
      <w:r>
        <w:rPr>
          <w:rStyle w:val="6"/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44"/>
          <w:szCs w:val="44"/>
          <w:lang w:val="en-US" w:eastAsia="zh-CN" w:bidi="ar"/>
        </w:rPr>
        <w:t>年统一组织公开招聘工作人员岗位表</w:t>
      </w:r>
    </w:p>
    <w:tbl>
      <w:tblPr>
        <w:tblStyle w:val="4"/>
        <w:tblW w:w="15045" w:type="dxa"/>
        <w:tblInd w:w="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382"/>
        <w:gridCol w:w="653"/>
        <w:gridCol w:w="660"/>
        <w:gridCol w:w="555"/>
        <w:gridCol w:w="555"/>
        <w:gridCol w:w="900"/>
        <w:gridCol w:w="1020"/>
        <w:gridCol w:w="975"/>
        <w:gridCol w:w="510"/>
        <w:gridCol w:w="855"/>
        <w:gridCol w:w="2092"/>
        <w:gridCol w:w="645"/>
        <w:gridCol w:w="735"/>
        <w:gridCol w:w="495"/>
        <w:gridCol w:w="1695"/>
        <w:gridCol w:w="660"/>
        <w:gridCol w:w="570"/>
        <w:gridCol w:w="555"/>
        <w:gridCol w:w="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8" w:hRule="atLeast"/>
          <w:tblHeader/>
        </w:trPr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3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报考资格条件</w:t>
            </w: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考试测试方式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66" w:hRule="atLeast"/>
          <w:tblHeader/>
        </w:trPr>
        <w:tc>
          <w:tcPr>
            <w:tcW w:w="3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类别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职位描述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岗位所需专业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笔试、面试开考比例</w:t>
            </w:r>
          </w:p>
        </w:tc>
        <w:tc>
          <w:tcPr>
            <w:tcW w:w="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笔试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石佛寺中心卫生院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本科：120203K会计学、330301大数据与财务管  理、330302大数据与会计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研究生：1253会计、会计学（120201）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石佛寺中心卫生院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专科：520101K临床医学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0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石佛寺中心卫生院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从事公共卫生服务工作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专科：520703K预防医学、520701公共卫生管理、520801健康管理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本科:100401K预防医学、320701公共卫生管理、320801健康管理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究生：1004公共卫生和预防医学、1053公共卫生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5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石佛寺中心卫生院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龙坪中心卫生院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专科：520101K临床医学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1.须具备执业助理医师及以上资格  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龙坪中心卫生院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1.须具备护士执业资格     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龙坪中心卫生院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医学检验人员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医疗卫生类（E类）医技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专科：520501医学检验技术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本科：320501医学检验技术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研究生：1058医学技术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初级及以上职称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0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龙坪中心卫生院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康复治疗人员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医疗卫生类（E类）医技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大专：520601康复治疗技术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本科：320601康复治疗  研究生：1058医学技术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1.须具备康复治疗类初级及以上职称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大法寺中心卫生院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SZ2023009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35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1.须具备护士执业资格2.2023年应届毕业生不作执业资格和专业技术职称要求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大法寺中心卫生院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1.须具备执业助理医师及以上资格            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大法寺中心卫生院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医疗卫生类（E类）中医临床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大专：5204中医药类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本科：100501K中医学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研究生：1005中医学、1057中医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1.须具备执业助理医师及以上资格2.2023年应届毕业生不作执业资格和专业技术职称要求；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大法寺中心卫生院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医疗卫生类（E类）医技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从事临床影像工作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大专：520502医学影像技术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本科：101003医学影像技术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研究生：105123放射影像学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1.须具备影像技术初级及以上资格               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4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第三人民医院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          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学士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1.须具备执业医师及以上资格2.2023年应届毕业生不作执业资格和专业技术职称要求；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4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第三人民医院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本科：100201k临床医学      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第三人民医院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医疗卫生类（E类）中医临床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从事针灸推拿工作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本科：100502K针灸推拿学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研究生：1059针灸、100512针灸推拿学"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9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第三人民医院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从事医疗护理工作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1.须具备护士执业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资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格;2.2023年应届毕业生不作执业资格和专业技术职称要求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1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四望镇卫生院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医疗卫生类（E类）中医临床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大专：520401K中医学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本科：100501K中医学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研究生：1005中医学、1057中医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1.须具备中医执业助理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医师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及以上资格；:2.2023年应届毕业生不作执业资格和专业技术职称要求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8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四望镇卫生院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        本科：100201k临床医学          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2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30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须具备执业医师及以上资格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四望镇卫生院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本科：120203K会计学 120204财务管理              研究生：1253会计、会计学（120201）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1.须具备相应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财会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专业初级职称；       2.2023年应届毕业生不作专业技术职称要求；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1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田镇卫生院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        本科：100201k临床医学          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1.须具备执业助理医师及以上资格；                   2.2023年应届毕业生不作执业资格和专业技术职称要求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6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田镇卫生院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临床影像医师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从事影像学诊断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        本科：100201k临床医学          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须具备执业助理医师及以上资格，执业范围为医学影像和放射治疗专业                 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田镇卫生院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影像技师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医疗卫生类（E类）医技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从事医学影像技术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大专：520502医学影像技术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本科：101003医学影像技术                  研究生:1058医学技术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1.须具备影像技术初级及以上资格                     2.2023年应届毕业生不作执业资格和专业技术职称要求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万丈湖卫生院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1.须具备执业助理医师及以上资格                   2.2023年应届毕业生不作执业资格和专业技术职称要求；  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万丈湖卫生院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1.须具备护士执业资格2.2023年应届毕业生不作执业资格和专业技术职称要求；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1.须具备执业医师资格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本科：100201K临床医学    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1..须具备护士执业资格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1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医疗卫生类（E类）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公共卫生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从事公共卫生管理工作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本科：120401公共事业管理（卫生方向）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100902卫生事业管理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100401K预防医学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1.具有2年及以上所学专业工作经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2、取得公共卫生管理师证书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花桥镇卫生院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SZ2023029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                       本科：101101护理学                      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1.须具备护士执业资格2.2023年应届毕业生不作执业资格和专业技术职称要求；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8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花桥镇卫生院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                       本科：100201k临床医学                   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1.须具备执业助理医师以上执业资格2.2023年应届毕业生不作执业资格和专业技术职称要求；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花桥镇卫生院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临床中医师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医疗卫生类（E类）中医临床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本科：100501K中医学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78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        本科：100201k临床医学          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1.须具备执业助理医师以上执业资格            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0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医疗卫生类（E类）西医临床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从事临口腔医疗卫生工作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大专：520102K口腔医学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本科：100301K口腔医学         研究生：1003口腔医学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1.须具备护士执业资格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临床药剂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医疗卫生类（E类）药学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从事药剂调剂工作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大专：520301药学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本科：100701药学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研究生：1007药学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1.须具备药剂士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职称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0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超声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医疗卫生类（E类）临床医学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从事超声医师工作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大专：520101K临床医学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本科：100201K临床医学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研究生：1002临床医学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1.须具备执业助理医师及以上资格，执业范围为医学影像                 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医疗卫生类（E类）针灸推拿或骨伤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从事康复医师工作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本科：100502K针灸推拿学、100503TK中医骨伤科学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1.须具备中医执业医师资格2.2023年应届毕业生不作执业资格和专业技术职称要求；  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大专：520201护理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1.须具备护士执业资格;  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余川中心卫生院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SZ2023039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医疗卫生类（E类）护理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从事临床护理工作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本科：101101护理学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研究生：1011护理学、1054护理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1.须具备主管护师职称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78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血吸虫病防治所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血防科工作人员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从事血吸虫病预防控制工作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：520101K临床医学、520701公共卫生管理、520703K预防医学                       本科：100201K临床医学、320701公共卫生管理、100401K预防医学                      研究生：1002临床医学、1053公共卫生、1004公共卫生与预防医学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武穴市卫生健康局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血吸虫病防治所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检验室工作人员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医疗卫生类（E类）医技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从事血吸虫病预防控制工作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大专：520501医学检验技术                  本科：320501医学检验技术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1.须具备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执业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技术初级及以上资格2.2023年应届毕业生不作执业资格和专业技术职称要求；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6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武穴市总工会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工人文化宫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综合办工作人员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从事综合管理工作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中国语言文学类（050101）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汉语言（050102）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武穴市梅川镇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梅川镇政务服务中心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综合管理类（A类）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从事村镇建设工程、政府采购、招投标、行政审批等工作。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武穴市大金镇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大金镇退役军人服务站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综合管理岗工作人员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从事综合管理工作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武穴市刊江街道办事处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社区网格管理综合服务中心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从事综合管理工作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75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武穴市人民政府田家镇街道办事处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田家镇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社区网格管理综合服务中心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规划类专业技术工作人员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负责参与园区国土空间规划、产业布局、基础设施建设规划等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本科：人文地理与城乡规划（070503）、城乡规划（082802）、资源环境与城乡规划管理（070702）、城市规划（080702）、城市设计（082806）、 土地资源管理（120404）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研究生：城市规划与设计（081303）、城乡规划学（0833）、城市规划（0853 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武穴市人民政府万丈湖街道办事处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万丈湖办事处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党群服务中心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综合管理人员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8"/>
                <w:rFonts w:hint="eastAsia" w:ascii="宋体" w:hAnsi="宋体" w:cs="宋体"/>
                <w:color w:val="auto"/>
                <w:sz w:val="18"/>
                <w:szCs w:val="18"/>
                <w:lang w:val="en-US" w:eastAsia="zh-CN" w:bidi="ar"/>
              </w:rPr>
              <w:t>A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从事综合性文字材料写作等工作。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本科：0501中国语言文学类、0503新闻传播学类;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武穴市人民政府万丈湖街道办事处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万丈湖办事处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党群服务中心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综合管理人员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（</w:t>
            </w:r>
            <w:r>
              <w:rPr>
                <w:rStyle w:val="8"/>
                <w:rFonts w:hint="eastAsia" w:ascii="宋体" w:hAnsi="宋体" w:cs="宋体"/>
                <w:color w:val="auto"/>
                <w:sz w:val="18"/>
                <w:szCs w:val="18"/>
                <w:lang w:val="en-US" w:eastAsia="zh-CN" w:bidi="ar"/>
              </w:rPr>
              <w:t>B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负责党建服务、政务和公共服务等工作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武穴市人民政府万丈湖街道办事处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万丈湖办事处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党群服务中心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SZ2023049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：630302会计；    本科：830302会计、120203K会计学     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武穴市人民政府万丈湖街道办事处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万丈湖办事处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社区网格管理综合服务中心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综合管理类A类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负责社区网格管理、综合服务等工作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梅川镇财政分局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从事金融类综合工作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：金融管理（630201）、国际金融（630202）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本科：金融学（020301K）、经济与金融(020307T)、国际经济与贸易（020401）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0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：财务管理（630301）、会计(630302)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75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余川镇财政所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从事信息技术工作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专科：计算机应用技术（610201）、计算机信息管理（610203）、计算机系统与维护（610204）、软件技术（610205）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本科：计算机科学与技术（080901）、软件工程(080902)、信息安全（080904K）、信息与计算科学（070102）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74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石佛寺镇财政所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宣传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新闻写作与政策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宣传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（宣讲）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新闻学（050301）、网络与新媒体（050306T）、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播音与主持艺术（130309）、影视摄影与制作（130311T）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48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梅川镇财政分局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从事投资评审综合管理工作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本科：土木工程(081001)、道路桥梁与渡河工程（081006T）、土木水利与交通工程（081010T）、工程管理(120103)、工程造价(120105)、工程审计(120109T)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29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：财政（630101）、财务管理(630301)、会计(630302)、会计信息管理(630304)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本科：会计学（120203K）、财务管理(120204)、经济学（020101）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评审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水电类工程项目规划、设计、建设、预（决）算监管评审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本科：电气工程及其自动化（080601）、电气工程与智能控制（080604T）、自动化（080801）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75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大金镇财政所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从事信息管理工作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：计算机应用技术（610201）、计算机信息管理（610203）、计算机系统与维护（610204）、软件技术（610205）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本科：计算机科学与技术（080901）、软件工程(080902)、信息安全（080904K）、信息与计算科学（070102）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9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四望镇财政所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SZ2023059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从事审计审查工作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本科：审计学(120207)、资产评估（120208）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3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大法寺镇财政所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从事日常管理工作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0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刊江街道财政所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：财政（630101）、财务管理(630301)、会计(630302)、会计信息管理(630304)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本科：会计学（120203K）、财务管理(120204)、经济学（020101）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7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刊江街道财政所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从事行政法规类工作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 法学（030101K）、  政治学与行政学（030201）、政治学、经济学与哲学（030205T）、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2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市财政局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武穴街道财政所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从事行政法规类工作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 法学（030101K）、  政治学与行政学（030201）、政治学、经济学与哲学（030205T）、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9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人力资源和社会保障局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公共就业和人才服务中心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财务管理人员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会计学（120203K）、财务管理（120204）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研究生：会计（1253）、会计学（120201）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城乡居民社会养老保险服务中心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综合科工作人员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从事综合管理工作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本科：050101汉语言文学、030101K法学                    研究生：0501中国语言文学、030101法学理论、030105民商法学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人力资源档案管理中心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信息化工作人员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专技类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(C类)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从事电子信息化方面工作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本科：计算机科学与技术（080901）、软件工程（080902）、电子信息类（0807）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4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武穴市民政局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社会福利院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信息管理员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从事信息技术、计算机应用与维护等工作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本科：电子与计算机工程（080909T)、计算机科学与技术（080901）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武穴市未成年人保护中心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从事财务会计工作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本科：会计学120203K、财务管理120204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武穴市文化和旅游局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文化市场管理办公室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市场办工作人员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SZ2023069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从事文化市场监督管理工作。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本科：0301法学类            研究生：0301法学类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3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武穴市文化和旅游局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全民健身中心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体育项目推广人员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从事体育赛事策划和管理。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专业不限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557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综合股工作人员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有文字功底，从事日常行政材料的起草和宣传。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专科：文秘（670301）、行政管理（690206）、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汉语（670201）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本科：秘书学（050107T）、行政管理（120402）、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汉语言文学、（050101）、汉语（050102）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研究生：行政管理（120401）、</w:t>
            </w:r>
            <w:r>
              <w:rPr>
                <w:rStyle w:val="14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中国语言文学（0501）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1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武穴市水利和湖泊局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河道堤防管理局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专科：财务管理（630301）、会计（630302）、审计（630303）、金融管理（630201）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本科：财务管理（120204）、会计学（120203K）、审计学（120207）、经济与金融（020307T）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9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武穴市水利和湖泊局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河道堤防管理局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综合股工作人员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从事办公室写作工作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19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武穴市水利和湖泊局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武黄湖泵站管护中心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专科：财务管理（630301）、会计（630302）、审计（630303）、金融管理（630201）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本科：财务管理（120204）、会计学（120203K）、审计学（120207）、经济与金融（020307T）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2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武穴市水利和湖泊局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武黄湖泵站管护中心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信息化管理技术人员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从事水利信息化管理工作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本科：计算机科学与技术（080901）、网络工程（080903）、080910T（数据科学与大数据技术）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8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武穴市水利和湖泊局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花桥河流域水利管理站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(C类)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从事工程建设与管理工作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专科：水利大类（55）、给排水工程技术（540603）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本科：水利类（0811）、土木工程（081001）、工程管理（120103）、给排水科学与工程（081003）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97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武穴市审计局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经济责任审计中心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本科：会计学（120203K）、审计学（120207）          研究生：会计（1253）、审计（1257）、会计学（120201）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36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武穴市审计局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投资审计中心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审计执法人员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从事综合法规、审计等工作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本科：法学（030101K）、社会学（030301）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研究生：法学（0301）、法律（0351）、社会学（0303）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49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武穴市审计局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投资审计中心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从事审计工作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本科：工程审计（120109T）、工程造价（120105）、建筑学（082801）、工程管理（120102）、土木工程（081001）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研究生：管理科学与工程（1201）、建筑学（0813）、土木工程（0814）、工程管理（1256）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5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武穴市市场监督管理局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市场监督管理局登记注册服务中心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从事登记注册综合服务工作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武穴市市场监督管理局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消费者委员会秘书处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：财务会计类（6303）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本科：会计学（120203K）、财务管理(120204)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审计学（120207）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03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武穴市统计局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数据管理中心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 (B类)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从事统计业务工作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本科：经济学类（0201）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统计学类（0712）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会计学（120203K）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财务管理(120204)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研究生：应用经济学类（0202）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统计学（0714）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会计学（120201）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财务管理（120202）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0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武穴市统计局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数据管理中心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从事计算机信息管理工作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本科：计算机科学与技术（080901）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软件工程(080902)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网络工程(080903) 信息安全（080904K）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研究生：计算机科学与技术（0812）、网络空间安全（0839）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7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武穴市供销合作社联合社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资产运营中心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：财务管理（630301）、会计（630302）、金融管理（630201）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本科：财务管理（120204）、会计学（120203K）、审计学（120207）、经济与金融（020307T）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5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农村公路事业发展中心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工程技术人员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从事交通工程管理工作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本科：道路桥梁与渡河工程（081006T）交通工程（081802）工程造价（120105）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工作环境艰苦，长期在施工现场工作。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98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农村公路事业发展中心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工程技术人员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B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从事工程建设管理工作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大专：工程造价（540501）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本科：工程造价（120105）                                    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工作环境艰苦，长期在施工现场工作.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6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公路事业发展中心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工程技术员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从事交通工程管理工作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道路桥梁与渡河工程(081006T)、交通工程(081802)、工程造价(120105)、工程管理(120103)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220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公路事业发展中心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养护人员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从事养护自动化设备维护工作。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大专：计算机应用技术（610201）、机电一体化技术（560301）           本科：电子及计算机工程（080909T) 、机械工程（080201）、电子信息工程（080701）、电子科学与技术（080702）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从事养护一线管理工作，条件比较艰苦。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68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公路事业发展中心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SZ2023089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从事单位主办会计及统计工作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本科：会计学（120203K）、              审计学（120207）、统计学（071201）、财务管理（120204）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道路运输和物流中心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交通工程技术人员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从事交通运输管理工作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交通运输（081801）、自动化类（0808）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道路运输和物流中心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货运物流股工作人员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 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从事物流管理工作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物流管理（120601）、交通管理(120407T)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55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港航事业发展中心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从事水路运输经济统计工作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统计学（020101）、经济统计（020102）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60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武穴市交通运输局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港航事业发展中心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综合管理工作人员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SZ2023093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综合管理（A类）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从事行政事务和业务办理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汉语言文学（050101）、汉语言（050102）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225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武穴市住房和城乡建设局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住房和城乡建设信息化中心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信息维护员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SZ2023094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从事住建系统信息化业务管理系统建设服务、网络管理和工程安全信息平台设备监控维护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大专：应用电子技术（610102） 智能监控技术应用（610106）电子信息工程技术（610101）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本科：电子信息工程（080605）计算机科学与技术（080702） 电信工程及管理（080715T）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8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武穴市住房和城乡建设局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住房和城乡建设信息化中心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 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自然科学专技类（C）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建设工程管理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大专：建筑工程管理（560501）工程造价（560502）给排水工程施工与运行（640602）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本科：工程管理（110104）土木工程（080703）给排水工程（080705）</w:t>
            </w:r>
            <w:r>
              <w:rPr>
                <w:rStyle w:val="11"/>
                <w:rFonts w:hint="eastAsia" w:ascii="宋体" w:hAnsi="宋体" w:cs="宋体"/>
                <w:color w:val="auto"/>
                <w:sz w:val="18"/>
                <w:szCs w:val="18"/>
                <w:lang w:val="en-US" w:eastAsia="zh-CN" w:bidi="ar"/>
              </w:rPr>
              <w:t>工</w:t>
            </w:r>
            <w:r>
              <w:rPr>
                <w:rStyle w:val="11"/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 w:bidi="ar"/>
              </w:rPr>
              <w:t>程造价（120105）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95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武穴市农业农村局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农业信息技术员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从事信息系统管理工作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专科：计算机应用技术（610201）、计算机网络技术（610202）、计算机信息管理（610203）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本科：电子信息工程（080701）、电子科学与技术（080702）、信息工程（080706）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3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武穴市农业农村局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农业发展中心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水产技术人员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从事水产相关工作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水产类（0906大类）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武穴市农业农村局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美丽乡村建设服务中心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测绘员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从事农经工作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：测绘地理信息类（5203大类）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本科：测绘类（0812大类）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63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武穴市农业农村局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美丽乡村建设服务中心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农经人员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SZ2023099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从事农经技术工作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农林经济管理（120301）、农村区域发展（120302）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832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武穴市农业农村局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农田建设事务中心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13级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SZ2023100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自然科学专技（C类）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从事工程造价工作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：工程造价（540502）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本科：工程造价（120105）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81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武穴市农业农村局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农业农村建设事务中心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12级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SZ2023101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社会科学专技类（B）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从事财务管理工作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：财务管理（630301）、会计（630302）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本科：财务管理（120204）、会计学（120203K）、审计学（120207）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大专、本科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64" w:hRule="atLeast"/>
        </w:trPr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6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武穴市综合行政执法局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公园养护中心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综合股人员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SZ2023102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综合管理类(A类)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从事景区旅游规划、旅游策划和管理等相关工作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：旅游管理(640101)、导游（640103）             本科：旅游管理（120901K）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研究生：旅游管理(120203)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无要求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1：3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三年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是</w:t>
            </w:r>
          </w:p>
        </w:tc>
      </w:tr>
    </w:tbl>
    <w:p>
      <w:pPr>
        <w:pStyle w:val="2"/>
        <w:wordWrap/>
        <w:rPr>
          <w:rFonts w:hint="default"/>
          <w:lang w:val="en-US" w:eastAsia="zh-CN"/>
        </w:rPr>
      </w:pPr>
    </w:p>
    <w:sectPr>
      <w:pgSz w:w="16838" w:h="11906" w:orient="landscape"/>
      <w:pgMar w:top="1587" w:right="1417" w:bottom="1587" w:left="1020" w:header="851" w:footer="992" w:gutter="0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OWE4NWNjODYxMWQwOGI1Yjk2N2MzZmIwNzQ3YTEifQ=="/>
  </w:docVars>
  <w:rsids>
    <w:rsidRoot w:val="698A613C"/>
    <w:rsid w:val="3F10258F"/>
    <w:rsid w:val="52E22052"/>
    <w:rsid w:val="698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font71"/>
    <w:basedOn w:val="5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7">
    <w:name w:val="font61"/>
    <w:basedOn w:val="5"/>
    <w:qFormat/>
    <w:uiPriority w:val="0"/>
    <w:rPr>
      <w:rFonts w:ascii="Arial" w:hAnsi="Arial" w:cs="Arial"/>
      <w:b/>
      <w:bCs/>
      <w:color w:val="000000"/>
      <w:sz w:val="36"/>
      <w:szCs w:val="36"/>
      <w:u w:val="none"/>
    </w:rPr>
  </w:style>
  <w:style w:type="character" w:customStyle="1" w:styleId="8">
    <w:name w:val="font9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1"/>
    <w:basedOn w:val="5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2">
    <w:name w:val="font12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3">
    <w:name w:val="font171"/>
    <w:basedOn w:val="5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4">
    <w:name w:val="font201"/>
    <w:basedOn w:val="5"/>
    <w:qFormat/>
    <w:uiPriority w:val="0"/>
    <w:rPr>
      <w:rFonts w:hint="eastAsia" w:ascii="宋体" w:hAnsi="宋体" w:eastAsia="宋体" w:cs="宋体"/>
      <w:color w:val="FF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11849</Words>
  <Characters>14988</Characters>
  <Lines>0</Lines>
  <Paragraphs>0</Paragraphs>
  <TotalTime>0</TotalTime>
  <ScaleCrop>false</ScaleCrop>
  <LinksUpToDate>false</LinksUpToDate>
  <CharactersWithSpaces>15768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2023-08-14T08:30:00Z</dcterms:created>
  <dc:creator>最哥</dc:creator>
  <cp:lastModifiedBy>最哥</cp:lastModifiedBy>
  <dcterms:modified xsi:type="dcterms:W3CDTF">2023-08-15T07:03:58Z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6AAE368D2248403DACD29987101EA708_11</vt:lpwstr>
  </property>
</Properties>
</file>