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旺苍县风向文化传媒有限责任公司2023年下半年招聘人员岗位一览表</w:t>
      </w:r>
    </w:p>
    <w:tbl>
      <w:tblPr>
        <w:tblStyle w:val="4"/>
        <w:tblpPr w:leftFromText="180" w:rightFromText="180" w:vertAnchor="text" w:horzAnchor="page" w:tblpXSpec="center" w:tblpY="626"/>
        <w:tblOverlap w:val="never"/>
        <w:tblW w:w="14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50"/>
        <w:gridCol w:w="873"/>
        <w:gridCol w:w="1321"/>
        <w:gridCol w:w="4148"/>
        <w:gridCol w:w="3057"/>
        <w:gridCol w:w="75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序号</w:t>
            </w: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招聘岗位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年龄</w:t>
            </w: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学历</w:t>
            </w:r>
          </w:p>
        </w:tc>
        <w:tc>
          <w:tcPr>
            <w:tcW w:w="4148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专业</w:t>
            </w:r>
          </w:p>
        </w:tc>
        <w:tc>
          <w:tcPr>
            <w:tcW w:w="3057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岗位要求</w:t>
            </w: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招聘人数</w:t>
            </w:r>
          </w:p>
        </w:tc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67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新媒体工作人员</w:t>
            </w:r>
          </w:p>
        </w:tc>
        <w:tc>
          <w:tcPr>
            <w:tcW w:w="87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30周岁以下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（1993年8月及以后出生）</w:t>
            </w:r>
          </w:p>
        </w:tc>
        <w:tc>
          <w:tcPr>
            <w:tcW w:w="13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全日制专科及以上</w:t>
            </w:r>
          </w:p>
        </w:tc>
        <w:tc>
          <w:tcPr>
            <w:tcW w:w="4148" w:type="dxa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专科：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新闻出版类：数字图文信息处理技术、网络新闻与传播、出版策划与编辑、数字媒体设备应用与管理；广播影视类：播音与主持、广播影视节目制作、数字广播电视技术、影视编导、新闻采编与制作、影视动画、影视多媒体技术、影像技术、音响技术与艺术、摄影摄像技术、融媒体技术与运营、网络直播与运营、传播与策划、全媒体广告策划与营销。</w:t>
            </w:r>
          </w:p>
          <w:p>
            <w:pPr>
              <w:spacing w:line="320" w:lineRule="exac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本科：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新闻传播学类：新闻学、广告电视学、广告学、传播学、编辑出版学、网络与新媒体、数字出版、国际新闻与传播；戏剧与影视学类：广播电视编导、录音艺术、播音与主持艺术、影视摄影与制作、影视技术；计算机类：网络工程。</w:t>
            </w:r>
          </w:p>
          <w:p>
            <w:pPr>
              <w:spacing w:line="320" w:lineRule="exac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Cs w:val="28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Cs w:val="28"/>
              </w:rPr>
              <w:t>新闻学等与传媒工作相关的专业。</w:t>
            </w:r>
          </w:p>
        </w:tc>
        <w:tc>
          <w:tcPr>
            <w:tcW w:w="3057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1.具有新闻策划、采写、拍摄、制作等能力。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2.能熟练使用PS、PR、AE、AI等软件。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3.具有新闻采编、摄影、摄像、后期制作等工作经验者优先考虑。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2</w:t>
            </w:r>
          </w:p>
        </w:tc>
        <w:tc>
          <w:tcPr>
            <w:tcW w:w="2585" w:type="dxa"/>
            <w:noWrap/>
            <w:vAlign w:val="center"/>
          </w:tcPr>
          <w:p>
            <w:pPr>
              <w:spacing w:line="320" w:lineRule="exact"/>
              <w:ind w:left="210"/>
              <w:rPr>
                <w:rFonts w:ascii="宋体" w:hAnsi="宋体" w:cs="宋体"/>
                <w:color w:val="00000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8"/>
              </w:rPr>
              <w:t>有连续两年县属及以上媒体行业工作经历的可放宽至33周岁。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WJiODNiMzdhOGM4YzdhOGEzMDJhM2Q3MDZjYzgifQ=="/>
  </w:docVars>
  <w:rsids>
    <w:rsidRoot w:val="549C7FC5"/>
    <w:rsid w:val="549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2023-08-16T07:15:00Z</dcterms:created>
  <dc:creator>Administrator</dc:creator>
  <cp:lastModifiedBy>Administrator</cp:lastModifiedBy>
  <dcterms:modified xsi:type="dcterms:W3CDTF">2023-08-16T07:16:05Z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9CEC57F6410446BAA8CBDE0578434F0A_11</vt:lpwstr>
  </property>
</Properties>
</file>