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 w:eastAsia="仿宋_GB2312"/>
          <w:color w:val="333333"/>
          <w:spacing w:val="-6"/>
          <w:sz w:val="44"/>
          <w:szCs w:val="44"/>
          <w:shd w:val="clear" w:color="auto" w:fill="FFFFFF"/>
        </w:rPr>
      </w:pPr>
      <w:bookmarkStart w:id="0" w:name="_GoBack"/>
      <w:r>
        <w:rPr>
          <w:rFonts w:ascii="Times New Roman" w:hAnsi="Times New Roman" w:eastAsia="方正小标宋_GBK"/>
          <w:color w:val="333333"/>
          <w:spacing w:val="-6"/>
          <w:sz w:val="44"/>
          <w:szCs w:val="44"/>
          <w:shd w:val="clear" w:color="auto" w:fill="FFFFFF"/>
        </w:rPr>
        <w:t>中方县公开选调中小学教师量化考察评分表</w:t>
      </w:r>
    </w:p>
    <w:bookmarkEnd w:id="0"/>
    <w:p>
      <w:pPr>
        <w:rPr>
          <w:rFonts w:ascii="Times New Roman" w:hAnsi="Times New Roman" w:cs="Times New Roman"/>
        </w:rPr>
      </w:pPr>
    </w:p>
    <w:tbl>
      <w:tblPr>
        <w:tblStyle w:val="3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692"/>
        <w:gridCol w:w="781"/>
        <w:gridCol w:w="4611"/>
        <w:gridCol w:w="751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项目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权重</w:t>
            </w:r>
          </w:p>
        </w:tc>
        <w:tc>
          <w:tcPr>
            <w:tcW w:w="461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评分标准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评分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1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eastAsia="宋体" w:cs="Times New Roman"/>
                <w:szCs w:val="21"/>
              </w:rPr>
              <w:t>分）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学历学位</w:t>
            </w:r>
          </w:p>
        </w:tc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4611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硕士研究生及以上学历</w:t>
            </w:r>
            <w:r>
              <w:rPr>
                <w:rFonts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eastAsia="宋体" w:cs="Times New Roman"/>
                <w:szCs w:val="21"/>
              </w:rPr>
              <w:t>分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75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91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取最高一项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11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611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大学本科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18</w:t>
            </w:r>
            <w:r>
              <w:rPr>
                <w:rFonts w:ascii="Times New Roman" w:hAnsi="Times New Roman" w:eastAsia="宋体" w:cs="Times New Roman"/>
                <w:szCs w:val="21"/>
              </w:rPr>
              <w:t>分</w:t>
            </w:r>
            <w:r>
              <w:rPr>
                <w:rFonts w:ascii="Times New Roman" w:hAnsi="Times New Roman" w:cs="Times New Roman"/>
                <w:szCs w:val="21"/>
              </w:rPr>
              <w:t>，非全日制计1</w:t>
            </w:r>
            <w:r>
              <w:rPr>
                <w:rFonts w:hint="eastAsia"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分。</w:t>
            </w:r>
          </w:p>
        </w:tc>
        <w:tc>
          <w:tcPr>
            <w:tcW w:w="75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1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611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大学专科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15</w:t>
            </w:r>
            <w:r>
              <w:rPr>
                <w:rFonts w:ascii="Times New Roman" w:hAnsi="Times New Roman" w:eastAsia="宋体" w:cs="Times New Roman"/>
                <w:szCs w:val="21"/>
              </w:rPr>
              <w:t>分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75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11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职称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20分</w:t>
            </w:r>
            <w:r>
              <w:rPr>
                <w:rFonts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专业技术职称</w:t>
            </w:r>
          </w:p>
        </w:tc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4611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副高及以上职称</w:t>
            </w:r>
            <w:r>
              <w:rPr>
                <w:rFonts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eastAsia="宋体" w:cs="Times New Roman"/>
                <w:szCs w:val="21"/>
              </w:rPr>
              <w:t>分。</w:t>
            </w:r>
          </w:p>
        </w:tc>
        <w:tc>
          <w:tcPr>
            <w:tcW w:w="75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91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取最高一项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11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611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中级职称1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  <w:r>
              <w:rPr>
                <w:rFonts w:ascii="Times New Roman" w:hAnsi="Times New Roman" w:eastAsia="宋体" w:cs="Times New Roman"/>
                <w:szCs w:val="21"/>
              </w:rPr>
              <w:t>分。</w:t>
            </w:r>
          </w:p>
        </w:tc>
        <w:tc>
          <w:tcPr>
            <w:tcW w:w="75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11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611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初级职称1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  <w:r>
              <w:rPr>
                <w:rFonts w:ascii="Times New Roman" w:hAnsi="Times New Roman" w:eastAsia="宋体" w:cs="Times New Roman"/>
                <w:szCs w:val="21"/>
              </w:rPr>
              <w:t>分。</w:t>
            </w:r>
          </w:p>
        </w:tc>
        <w:tc>
          <w:tcPr>
            <w:tcW w:w="75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113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荣誉成绩（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0分）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获奖情况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</w:rPr>
              <w:t>0</w:t>
            </w:r>
          </w:p>
        </w:tc>
        <w:tc>
          <w:tcPr>
            <w:tcW w:w="4611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获省、市、县级优秀个人的，分别计</w:t>
            </w: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、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、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分。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累计最多不超过1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11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教学竞赛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</w:rPr>
              <w:t>0</w:t>
            </w:r>
          </w:p>
        </w:tc>
        <w:tc>
          <w:tcPr>
            <w:tcW w:w="4611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参加教学比武等教学活动，获省、市、县级以上</w:t>
            </w:r>
            <w:r>
              <w:rPr>
                <w:rFonts w:ascii="Times New Roman" w:hAnsi="Times New Roman" w:cs="Times New Roman"/>
                <w:szCs w:val="21"/>
              </w:rPr>
              <w:t>奖项</w:t>
            </w:r>
            <w:r>
              <w:rPr>
                <w:rFonts w:ascii="Times New Roman" w:hAnsi="Times New Roman" w:eastAsia="宋体" w:cs="Times New Roman"/>
                <w:szCs w:val="21"/>
              </w:rPr>
              <w:t>，分别计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eastAsia="宋体" w:cs="Times New Roman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eastAsia="宋体" w:cs="Times New Roman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</w:rPr>
              <w:t>分。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累计最多不超过1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  <w:jc w:val="center"/>
        </w:trPr>
        <w:tc>
          <w:tcPr>
            <w:tcW w:w="1113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教研成果</w:t>
            </w:r>
            <w:r>
              <w:rPr>
                <w:rFonts w:ascii="Times New Roman" w:hAnsi="Times New Roman" w:eastAsia="宋体" w:cs="Times New Roman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20</w:t>
            </w:r>
            <w:r>
              <w:rPr>
                <w:rFonts w:ascii="Times New Roman" w:hAnsi="Times New Roman" w:eastAsia="宋体" w:cs="Times New Roman"/>
                <w:szCs w:val="21"/>
              </w:rPr>
              <w:t>分）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论文课题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611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所著论文或课题等在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国家级、</w:t>
            </w:r>
            <w:r>
              <w:rPr>
                <w:rFonts w:ascii="Times New Roman" w:hAnsi="Times New Roman" w:eastAsia="宋体" w:cs="Times New Roman"/>
                <w:szCs w:val="21"/>
              </w:rPr>
              <w:t>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级</w:t>
            </w:r>
            <w:r>
              <w:rPr>
                <w:rFonts w:ascii="Times New Roman" w:hAnsi="Times New Roman" w:eastAsia="宋体" w:cs="Times New Roman"/>
                <w:szCs w:val="21"/>
              </w:rPr>
              <w:t>、市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级</w:t>
            </w:r>
            <w:r>
              <w:rPr>
                <w:rFonts w:ascii="Times New Roman" w:hAnsi="Times New Roman" w:eastAsia="宋体" w:cs="Times New Roman"/>
                <w:szCs w:val="21"/>
              </w:rPr>
              <w:t>、县级获奖的分别计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20、</w:t>
            </w: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 w:eastAsia="宋体" w:cs="Times New Roman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  <w:r>
              <w:rPr>
                <w:rFonts w:ascii="Times New Roman" w:hAnsi="Times New Roman" w:eastAsia="宋体" w:cs="Times New Roman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  <w:r>
              <w:rPr>
                <w:rFonts w:ascii="Times New Roman" w:hAnsi="Times New Roman" w:eastAsia="宋体" w:cs="Times New Roman"/>
                <w:szCs w:val="21"/>
              </w:rPr>
              <w:t>分（署名排在前三位的，按等次计分，排在后面的</w:t>
            </w:r>
            <w:r>
              <w:rPr>
                <w:rFonts w:ascii="Times New Roman" w:hAnsi="Times New Roman" w:cs="Times New Roman"/>
                <w:szCs w:val="21"/>
              </w:rPr>
              <w:t>，减半计分）。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pacing w:val="-8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累计最多不超过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20</w:t>
            </w:r>
            <w:r>
              <w:rPr>
                <w:rFonts w:ascii="Times New Roman" w:hAnsi="Times New Roman" w:eastAsia="宋体" w:cs="Times New Roman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1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年度考核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(10分)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年度考核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4611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2020、2021、2022年度考核均为合格（称职）以上计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  <w:r>
              <w:rPr>
                <w:rFonts w:ascii="Times New Roman" w:hAnsi="Times New Roman" w:eastAsia="宋体" w:cs="Times New Roman"/>
                <w:szCs w:val="21"/>
              </w:rPr>
              <w:t>分，每评1次优秀加2分。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累计最多不超过1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atLeast"/>
          <w:jc w:val="center"/>
        </w:trPr>
        <w:tc>
          <w:tcPr>
            <w:tcW w:w="11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师德师风</w:t>
            </w:r>
            <w:r>
              <w:rPr>
                <w:rFonts w:ascii="Times New Roman" w:hAnsi="Times New Roman" w:eastAsia="宋体" w:cs="Times New Roman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10</w:t>
            </w:r>
            <w:r>
              <w:rPr>
                <w:rFonts w:ascii="Times New Roman" w:hAnsi="Times New Roman" w:eastAsia="宋体" w:cs="Times New Roman"/>
                <w:szCs w:val="21"/>
              </w:rPr>
              <w:t>分）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师德师风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4611" w:type="dxa"/>
            <w:vAlign w:val="center"/>
          </w:tcPr>
          <w:p>
            <w:pPr>
              <w:snapToGrid w:val="0"/>
              <w:spacing w:line="340" w:lineRule="exact"/>
              <w:ind w:left="210" w:hanging="210" w:hangingChars="100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1.体罚或变相体罚学生的一次扣2分；</w:t>
            </w:r>
          </w:p>
          <w:p>
            <w:pPr>
              <w:snapToGrid w:val="0"/>
              <w:spacing w:line="340" w:lineRule="exact"/>
              <w:ind w:left="210" w:hanging="210" w:hangingChars="100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2.收受红包礼金及财物的一次扣2分；</w:t>
            </w:r>
          </w:p>
          <w:p>
            <w:pPr>
              <w:snapToGrid w:val="0"/>
              <w:spacing w:line="340" w:lineRule="exact"/>
              <w:ind w:left="210" w:hanging="210" w:hangingChars="1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3.</w:t>
            </w:r>
            <w:r>
              <w:rPr>
                <w:rFonts w:ascii="Times New Roman" w:hAnsi="Times New Roman" w:eastAsia="宋体" w:cs="Times New Roman"/>
                <w:szCs w:val="21"/>
              </w:rPr>
              <w:t>到校外培训机构兼职，有偿家教家养的一次扣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2分</w:t>
            </w:r>
            <w:r>
              <w:rPr>
                <w:rFonts w:ascii="Times New Roman" w:hAnsi="Times New Roman" w:eastAsia="宋体" w:cs="Times New Roman"/>
                <w:szCs w:val="21"/>
              </w:rPr>
              <w:t>；</w:t>
            </w:r>
          </w:p>
          <w:p>
            <w:pPr>
              <w:snapToGrid w:val="0"/>
              <w:spacing w:line="340" w:lineRule="exact"/>
              <w:ind w:left="210" w:hanging="210" w:hangingChars="1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  <w:r>
              <w:rPr>
                <w:rFonts w:ascii="Times New Roman" w:hAnsi="Times New Roman" w:eastAsia="宋体" w:cs="Times New Roman"/>
                <w:szCs w:val="21"/>
              </w:rPr>
              <w:t>.在课堂、网络发表不当言论的一次扣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2分</w:t>
            </w:r>
            <w:r>
              <w:rPr>
                <w:rFonts w:ascii="Times New Roman" w:hAnsi="Times New Roman" w:eastAsia="宋体" w:cs="Times New Roman"/>
                <w:szCs w:val="21"/>
              </w:rPr>
              <w:t>；</w:t>
            </w:r>
          </w:p>
          <w:p>
            <w:pPr>
              <w:snapToGrid w:val="0"/>
              <w:spacing w:line="340" w:lineRule="exact"/>
              <w:ind w:left="210" w:hanging="210" w:hangingChars="1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  <w:r>
              <w:rPr>
                <w:rFonts w:ascii="Times New Roman" w:hAnsi="Times New Roman" w:eastAsia="宋体" w:cs="Times New Roman"/>
                <w:szCs w:val="21"/>
              </w:rPr>
              <w:t>.其他违反师德师风规范的行为，酌情扣分。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所在</w:t>
            </w:r>
            <w:r>
              <w:rPr>
                <w:rFonts w:ascii="Times New Roman" w:hAnsi="Times New Roman" w:eastAsia="宋体" w:cs="Times New Roman"/>
                <w:szCs w:val="21"/>
              </w:rPr>
              <w:t>学校提供打分依据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，有则根据实际情况进行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减分，无则满分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58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总　　计</w:t>
            </w:r>
          </w:p>
        </w:tc>
        <w:tc>
          <w:tcPr>
            <w:tcW w:w="461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firstLine="240" w:firstLineChars="100"/>
        <w:textAlignment w:val="auto"/>
        <w:rPr>
          <w:rFonts w:ascii="Times New Roman" w:hAnsi="Times New Roman" w:eastAsia="楷体_GB2312" w:cs="Times New Roman"/>
          <w:sz w:val="28"/>
          <w:szCs w:val="28"/>
          <w:u w:val="single"/>
        </w:rPr>
      </w:pPr>
      <w:r>
        <w:rPr>
          <w:rFonts w:ascii="楷体" w:hAnsi="楷体" w:eastAsia="楷体" w:cs="楷体"/>
          <w:sz w:val="24"/>
        </w:rPr>
        <w:t>考察组成员签名：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>　　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firstLine="288" w:firstLineChars="100"/>
        <w:textAlignment w:val="auto"/>
        <w:rPr>
          <w:rFonts w:ascii="Times New Roman" w:hAnsi="Times New Roman" w:eastAsia="楷体_GB2312" w:cs="Times New Roman"/>
          <w:sz w:val="28"/>
          <w:szCs w:val="28"/>
          <w:u w:val="single"/>
        </w:rPr>
      </w:pPr>
      <w:r>
        <w:rPr>
          <w:rFonts w:hint="eastAsia" w:ascii="楷体" w:hAnsi="楷体" w:eastAsia="楷体" w:cs="楷体"/>
          <w:spacing w:val="24"/>
          <w:kern w:val="0"/>
          <w:sz w:val="24"/>
          <w:fitText w:val="1680" w:id="1128088586"/>
        </w:rPr>
        <w:t>考生个人签</w:t>
      </w:r>
      <w:r>
        <w:rPr>
          <w:rFonts w:hint="eastAsia" w:ascii="楷体" w:hAnsi="楷体" w:eastAsia="楷体" w:cs="楷体"/>
          <w:spacing w:val="0"/>
          <w:kern w:val="0"/>
          <w:sz w:val="24"/>
          <w:fitText w:val="1680" w:id="1128088586"/>
        </w:rPr>
        <w:t>名</w:t>
      </w:r>
      <w:r>
        <w:rPr>
          <w:rFonts w:hint="eastAsia" w:ascii="楷体" w:hAnsi="楷体" w:eastAsia="楷体" w:cs="楷体"/>
          <w:sz w:val="24"/>
        </w:rPr>
        <w:t>：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>　　　　　　　　　　　　　　　　　　　</w:t>
      </w:r>
    </w:p>
    <w:p>
      <w:pPr>
        <w:spacing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注：所有计分均以本项权重为最高限额</w:t>
      </w:r>
      <w:r>
        <w:rPr>
          <w:rFonts w:hint="eastAsia" w:ascii="Times New Roman" w:hAnsi="Times New Roman" w:cs="Times New Roman"/>
          <w:szCs w:val="21"/>
        </w:rPr>
        <w:t>；考察所需材料必须于2023年8月21日18:00前交于中方县教育局人事股，逾期不予受理。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MjJiYWU0MTRhYTRjNDFjNzRhZmY0OTkzMzNmMzMifQ=="/>
  </w:docVars>
  <w:rsids>
    <w:rsidRoot w:val="1BBD5EDE"/>
    <w:rsid w:val="16746960"/>
    <w:rsid w:val="1BBD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2023-08-11T07:05:00Z</dcterms:created>
  <dc:creator>E.</dc:creator>
  <cp:lastModifiedBy>E.</cp:lastModifiedBy>
  <dcterms:modified xsi:type="dcterms:W3CDTF">2023-08-11T07:11:02Z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400965E906DF41098FDD1E8D45481CBC_11</vt:lpwstr>
  </property>
</Properties>
</file>