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horzAnchor="page" w:tblpX="1336" w:tblpY="384"/>
        <w:tblOverlap w:val="never"/>
        <w:tblW w:w="1484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1"/>
        <w:gridCol w:w="1344"/>
        <w:gridCol w:w="1485"/>
        <w:gridCol w:w="1350"/>
        <w:gridCol w:w="675"/>
        <w:gridCol w:w="1140"/>
        <w:gridCol w:w="975"/>
        <w:gridCol w:w="1695"/>
        <w:gridCol w:w="1635"/>
        <w:gridCol w:w="1230"/>
        <w:gridCol w:w="1260"/>
        <w:gridCol w:w="13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4841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pStyle w:val="5"/>
              <w:shd w:val="clear" w:color="auto" w:fill="FFFFFF"/>
              <w:spacing w:before="0" w:beforeAutospacing="0" w:after="0" w:afterAutospacing="0" w:line="6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附件1</w:t>
            </w:r>
          </w:p>
          <w:p>
            <w:pPr>
              <w:pStyle w:val="2"/>
              <w:spacing w:line="560" w:lineRule="exact"/>
              <w:jc w:val="center"/>
              <w:rPr>
                <w:rFonts w:hint="eastAsia" w:ascii="宋体" w:hAnsi="宋体" w:eastAsia="宋体" w:cs="宋体"/>
                <w:b/>
                <w:bCs/>
                <w:sz w:val="36"/>
                <w:szCs w:val="36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sz w:val="36"/>
                <w:szCs w:val="36"/>
                <w:lang w:bidi="ar"/>
              </w:rPr>
              <w:t>2023年湘阴县城市发展集团有限公司公开招聘合同制工作人员一览表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lang w:bidi="ar"/>
              </w:rPr>
              <w:t>序号</w:t>
            </w:r>
          </w:p>
        </w:tc>
        <w:tc>
          <w:tcPr>
            <w:tcW w:w="13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</w:rPr>
              <w:t>招聘部门</w:t>
            </w:r>
          </w:p>
        </w:tc>
        <w:tc>
          <w:tcPr>
            <w:tcW w:w="1485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lang w:bidi="ar"/>
              </w:rPr>
              <w:t>招聘职位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lang w:bidi="ar"/>
              </w:rPr>
              <w:t>计划招聘人数</w:t>
            </w:r>
          </w:p>
        </w:tc>
        <w:tc>
          <w:tcPr>
            <w:tcW w:w="861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lang w:bidi="ar"/>
              </w:rPr>
              <w:t>报考条件</w:t>
            </w:r>
          </w:p>
        </w:tc>
        <w:tc>
          <w:tcPr>
            <w:tcW w:w="137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lang w:bidi="ar"/>
              </w:rPr>
              <w:t>薪酬待遇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0"/>
              </w:rPr>
            </w:pPr>
          </w:p>
        </w:tc>
        <w:tc>
          <w:tcPr>
            <w:tcW w:w="13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0"/>
              </w:rPr>
            </w:pPr>
          </w:p>
        </w:tc>
        <w:tc>
          <w:tcPr>
            <w:tcW w:w="1485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0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0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lang w:bidi="ar"/>
              </w:rPr>
              <w:t>性别</w:t>
            </w:r>
          </w:p>
          <w:p>
            <w:pPr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lang w:bidi="ar"/>
              </w:rPr>
              <w:t>要求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lang w:bidi="ar"/>
              </w:rPr>
              <w:t>年龄要求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lang w:bidi="ar"/>
              </w:rPr>
              <w:t>最低学历要求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lang w:bidi="ar"/>
              </w:rPr>
              <w:t>专业要求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lang w:bidi="ar"/>
              </w:rPr>
              <w:t>职称或职业资格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lang w:bidi="ar"/>
              </w:rPr>
              <w:t>从业经验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lang w:bidi="ar"/>
              </w:rPr>
              <w:t>其他要求</w:t>
            </w:r>
          </w:p>
        </w:tc>
        <w:tc>
          <w:tcPr>
            <w:tcW w:w="137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bidi="ar"/>
              </w:rPr>
              <w:t>1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bidi="ar"/>
              </w:rPr>
              <w:t>财务管理部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bidi="ar"/>
              </w:rPr>
              <w:t>财务专员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bidi="ar"/>
              </w:rPr>
              <w:t>不限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bidi="ar"/>
              </w:rPr>
              <w:t>30-35周岁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bidi="ar"/>
              </w:rPr>
              <w:t>本科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会计、财务类相关专业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具有中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级会计职称，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高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级会计职称优先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20" w:lineRule="exac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bidi="ar"/>
              </w:rPr>
              <w:t>5年以上企业会计工作经验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8万-9万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元/年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bidi="ar"/>
              </w:rPr>
              <w:t>2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0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bidi="ar"/>
              </w:rPr>
              <w:t>资本运营部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bidi="ar"/>
              </w:rPr>
              <w:t>投融资专员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bidi="ar"/>
              </w:rPr>
              <w:t>35周岁及以下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bidi="ar"/>
              </w:rPr>
              <w:t>本科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bidi="ar"/>
              </w:rPr>
              <w:t>金融、财务、审计、工程类相关专业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bidi="ar"/>
              </w:rPr>
              <w:t>不限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bidi="ar"/>
              </w:rPr>
              <w:t>2年以上</w:t>
            </w:r>
            <w:r>
              <w:rPr>
                <w:rFonts w:ascii="宋体" w:hAnsi="宋体" w:eastAsia="宋体" w:cs="宋体"/>
                <w:sz w:val="18"/>
                <w:szCs w:val="18"/>
                <w:lang w:bidi="ar"/>
              </w:rPr>
              <w:t>融资项目策划</w:t>
            </w:r>
            <w:r>
              <w:rPr>
                <w:rFonts w:hint="eastAsia" w:ascii="宋体" w:hAnsi="宋体" w:eastAsia="宋体" w:cs="宋体"/>
                <w:sz w:val="18"/>
                <w:szCs w:val="18"/>
                <w:lang w:bidi="ar"/>
              </w:rPr>
              <w:t>相关岗位从业经验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bidi="ar"/>
              </w:rPr>
              <w:t>需长期外勤出差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bidi="ar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 w:bidi="ar"/>
              </w:rPr>
              <w:t>6万-7万</w:t>
            </w:r>
            <w:r>
              <w:rPr>
                <w:rFonts w:hint="eastAsia" w:ascii="宋体" w:hAnsi="宋体" w:eastAsia="宋体" w:cs="宋体"/>
                <w:sz w:val="18"/>
                <w:szCs w:val="18"/>
                <w:lang w:bidi="ar"/>
              </w:rPr>
              <w:t>元/年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35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bidi="ar"/>
              </w:rPr>
              <w:t>合计</w:t>
            </w:r>
          </w:p>
        </w:tc>
        <w:tc>
          <w:tcPr>
            <w:tcW w:w="1133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3人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841" w:type="dxa"/>
            <w:gridSpan w:val="12"/>
            <w:tcBorders>
              <w:top w:val="nil"/>
              <w:left w:val="nil"/>
              <w:bottom w:val="nil"/>
            </w:tcBorders>
            <w:noWrap w:val="0"/>
            <w:vAlign w:val="center"/>
          </w:tcPr>
          <w:p>
            <w:pPr>
              <w:textAlignment w:val="center"/>
              <w:rPr>
                <w:rFonts w:hint="eastAsia" w:ascii="宋体" w:hAnsi="宋体" w:eastAsia="宋体" w:cs="宋体"/>
                <w:b/>
                <w:bCs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bidi="ar"/>
              </w:rPr>
              <w:t>注：30周岁以下即1993年8月</w:t>
            </w: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val="en-US" w:eastAsia="zh-CN" w:bidi="ar"/>
              </w:rPr>
              <w:t>16</w:t>
            </w: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bidi="ar"/>
              </w:rPr>
              <w:t>日以后出生，35周岁以下即1988年8月</w:t>
            </w: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val="en-US" w:eastAsia="zh-CN" w:bidi="ar"/>
              </w:rPr>
              <w:t>16</w:t>
            </w: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bidi="ar"/>
              </w:rPr>
              <w:t>日以后出生。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71" w:type="dxa"/>
          <w:trHeight w:val="580" w:hRule="atLeast"/>
        </w:trPr>
        <w:tc>
          <w:tcPr>
            <w:tcW w:w="13470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textAlignment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xZDkxYzUxOGQ1OTBhYWNiZTA5ZmViMjgyYWRkZDYifQ=="/>
  </w:docVars>
  <w:rsids>
    <w:rsidRoot w:val="45B8320E"/>
    <w:rsid w:val="45B8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57" w:lineRule="atLeast"/>
      <w:jc w:val="both"/>
    </w:pPr>
    <w:rPr>
      <w:rFonts w:ascii="Times New Roman" w:hAnsi="Times New Roman" w:eastAsia="宋体" w:cs="Times New Roman"/>
      <w:color w:val="000000"/>
      <w:sz w:val="21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next w:val="1"/>
    <w:qFormat/>
    <w:uiPriority w:val="0"/>
    <w:pPr>
      <w:spacing w:line="357" w:lineRule="atLeast"/>
      <w:jc w:val="both"/>
    </w:pPr>
    <w:rPr>
      <w:rFonts w:ascii="Cambria" w:hAnsi="Cambria" w:eastAsia="黑体" w:cs="Times New Roman"/>
      <w:color w:val="000000"/>
      <w:sz w:val="20"/>
      <w:lang w:val="en-US" w:eastAsia="zh-CN" w:bidi="ar-SA"/>
    </w:rPr>
  </w:style>
  <w:style w:type="paragraph" w:styleId="3">
    <w:name w:val="footer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Times New Roman" w:hAnsi="Times New Roman" w:eastAsia="宋体" w:cs="Times New Roman"/>
      <w:color w:val="000000"/>
      <w:sz w:val="18"/>
      <w:szCs w:val="18"/>
      <w:lang w:val="en-US" w:eastAsia="zh-CN" w:bidi="ar-SA"/>
    </w:rPr>
  </w:style>
  <w:style w:type="paragraph" w:styleId="4">
    <w:name w:val="header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Times New Roman" w:hAnsi="Times New Roman" w:eastAsia="宋体" w:cs="Times New Roman"/>
      <w:color w:val="000000"/>
      <w:sz w:val="18"/>
      <w:szCs w:val="18"/>
      <w:lang w:val="en-US" w:eastAsia="zh-CN" w:bidi="ar-SA"/>
    </w:rPr>
  </w:style>
  <w:style w:type="paragraph" w:styleId="5">
    <w:name w:val="Normal (Web)"/>
    <w:unhideWhenUsed/>
    <w:qFormat/>
    <w:uiPriority w:val="99"/>
    <w:pPr>
      <w:spacing w:before="100" w:beforeAutospacing="1" w:after="100" w:afterAutospacing="1" w:line="357" w:lineRule="atLeast"/>
      <w:jc w:val="left"/>
    </w:pPr>
    <w:rPr>
      <w:rFonts w:ascii="宋体" w:hAnsi="宋体" w:eastAsia="宋体" w:cs="宋体"/>
      <w:color w:val="000000"/>
      <w:sz w:val="24"/>
      <w:szCs w:val="24"/>
      <w:lang w:val="en-US" w:eastAsia="zh-CN" w:bidi="ar-SA"/>
    </w:rPr>
  </w:style>
  <w:style w:type="character" w:styleId="8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2023-08-16T00:30:00Z</dcterms:created>
  <dc:creator>程振宇</dc:creator>
  <cp:lastModifiedBy>程振宇</cp:lastModifiedBy>
  <dcterms:modified xsi:type="dcterms:W3CDTF">2023-08-16T00:30:21Z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2052-11.1.0.14650</vt:lpwstr>
  </property>
  <property fmtid="{D5CDD505-2E9C-101B-9397-08002B2CF9AE}" pid="3" name="ICV">
    <vt:lpwstr>4E27A29278874027A9E8BB6870280215_11</vt:lpwstr>
  </property>
</Properties>
</file>