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-20955</wp:posOffset>
                </wp:positionV>
                <wp:extent cx="847725" cy="381000"/>
                <wp:effectExtent l="4445" t="4445" r="5080" b="1460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  <w:lang w:val="en-US" w:eastAsia="zh-CN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0.2pt;margin-top:-1.65pt;height:30pt;width:66.75pt;z-index:251659264;mso-width-relative:page;mso-height-relative:page;" fillcolor="#FFFFFF" filled="t" stroked="t" coordsize="21600,21600" o:gfxdata="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AGZQFt1QAAAAYBAAAPAAAAAAAAAAEAIAAAACIAAABkcnMv&#10;ZG93bnJldi54bWxQSwECFAAUAAAACACHTuJA3NnPGgYCAAA1BAAADgAAAAAAAAABACAAAAAkAQAA&#10;ZHJzL2Uyb0RvYy54bWxQSwUGAAAAAAYABgBZAQAAnAUAAAAA&#10;">
                <v:fill on="t" focussize="0,0"/>
                <v:stroke color="#FFFFFF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/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rFonts w:hint="eastAsia"/>
                          <w:sz w:val="32"/>
                          <w:szCs w:val="32"/>
                          <w:lang w:val="en-US" w:eastAsia="zh-CN"/>
                        </w:rPr>
                        <w:t>2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jc w:val="center"/>
        <w:rPr>
          <w:rFonts w:hint="eastAsia" w:ascii="华文中宋" w:hAnsi="华文中宋" w:eastAsia="华文中宋"/>
          <w:b/>
          <w:spacing w:val="100"/>
          <w:sz w:val="44"/>
          <w:szCs w:val="44"/>
        </w:rPr>
      </w:pPr>
      <w:r>
        <w:rPr>
          <w:rFonts w:hint="eastAsia" w:ascii="华文中宋" w:hAnsi="华文中宋" w:eastAsia="华文中宋"/>
          <w:b/>
          <w:spacing w:val="100"/>
          <w:sz w:val="44"/>
          <w:szCs w:val="44"/>
        </w:rPr>
        <w:t>体检须知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一、考生均应按时到指定医院进行体检，其它医疗单位的检查结果一律无效。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二、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考生在体检现场必须服从管理，听从指挥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；</w:t>
      </w:r>
      <w:r>
        <w:rPr>
          <w:rFonts w:hint="eastAsia" w:ascii="仿宋" w:hAnsi="仿宋" w:eastAsia="仿宋" w:cs="宋体"/>
          <w:sz w:val="32"/>
          <w:szCs w:val="32"/>
        </w:rPr>
        <w:t>严禁弄虚作假、冒名顶替；如隐瞒病史影响体检结果的，后果自负。扰乱体检秩序，不听劝阻的，取消体检资格。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三、体检前一天请注意休息，勿熬夜，不饮酒，避免剧烈运动。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四、体检当天需进行采血、B超等检查，请在受检前禁食8-12小时。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五、女性受检者月经期间请勿做妇科及尿液检查，待经期完毕后再补检；怀孕者，请事先告知医护人员，勿做X光检查。</w:t>
      </w:r>
    </w:p>
    <w:p>
      <w:pPr>
        <w:spacing w:line="60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>六、请配合医生认真检查所有项目，勿漏检。若自动放弃某一检查项目，将会影响对你的录用。体检医师可根据实际需要，相应增加必要的检查、检验项目。</w:t>
      </w:r>
    </w:p>
    <w:p>
      <w:pPr>
        <w:spacing w:line="600" w:lineRule="exact"/>
        <w:ind w:firstLine="420" w:firstLineChars="200"/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宋体"/>
        </w:rPr>
        <w:t xml:space="preserve">  </w:t>
      </w:r>
      <w:r>
        <w:rPr>
          <w:rFonts w:hint="eastAsia" w:ascii="仿宋" w:hAnsi="仿宋" w:eastAsia="仿宋" w:cs="宋体"/>
          <w:color w:val="000000"/>
          <w:sz w:val="32"/>
          <w:szCs w:val="32"/>
        </w:rPr>
        <w:t>七、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考生家长及亲属不得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陪同体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检，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干扰体检秩序，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否则取消录用资格。</w:t>
      </w:r>
    </w:p>
    <w:p>
      <w:pPr>
        <w:spacing w:line="600" w:lineRule="exact"/>
        <w:ind w:firstLine="640" w:firstLineChars="200"/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八、</w:t>
      </w:r>
      <w:r>
        <w:rPr>
          <w:rFonts w:ascii="仿宋_GB2312" w:hAnsi="宋体" w:eastAsia="仿宋_GB2312" w:cs="仿宋_GB2312"/>
          <w:color w:val="000000"/>
          <w:sz w:val="32"/>
          <w:szCs w:val="32"/>
          <w:shd w:val="clear" w:color="auto" w:fill="FFFFFF"/>
        </w:rPr>
        <w:t>考生如有携带通讯、摄像工具的必须交工作人员统一保管，未按规定交出者，一经发现，取消体检资格。</w:t>
      </w:r>
    </w:p>
    <w:p>
      <w:r>
        <w:rPr>
          <w:rFonts w:hint="eastAsia" w:ascii="仿宋" w:hAnsi="仿宋" w:eastAsia="仿宋" w:cs="宋体"/>
          <w:sz w:val="32"/>
          <w:szCs w:val="32"/>
        </w:rPr>
        <w:t xml:space="preserve">    九、如对体检结果有异议，请按有关规定向请按有关规定向武安市</w:t>
      </w:r>
      <w:r>
        <w:rPr>
          <w:rFonts w:hint="eastAsia" w:ascii="仿宋" w:hAnsi="仿宋" w:eastAsia="仿宋" w:cs="宋体"/>
          <w:sz w:val="32"/>
          <w:szCs w:val="32"/>
          <w:lang w:eastAsia="zh-CN"/>
        </w:rPr>
        <w:t>博硕引才</w:t>
      </w:r>
      <w:r>
        <w:rPr>
          <w:rFonts w:hint="eastAsia" w:ascii="仿宋" w:hAnsi="仿宋" w:eastAsia="仿宋" w:cs="宋体"/>
          <w:sz w:val="32"/>
          <w:szCs w:val="32"/>
        </w:rPr>
        <w:t>领导小组提出。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I3OGMzNmNmMmViZDcyY2M0Y2E1YWY5ZWQ3NDk0YzEifQ=="/>
  </w:docVars>
  <w:rsids>
    <w:rsidRoot w:val="72452E81"/>
    <w:rsid w:val="42485C84"/>
    <w:rsid w:val="7245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396</Words>
  <Characters>399</Characters>
  <Lines>0</Lines>
  <Paragraphs>0</Paragraphs>
  <TotalTime>0</TotalTime>
  <ScaleCrop>false</ScaleCrop>
  <LinksUpToDate>false</LinksUpToDate>
  <CharactersWithSpaces>405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2022-08-27T11:17:00Z</dcterms:created>
  <dc:creator>风雨叶</dc:creator>
  <cp:lastModifiedBy>Administrator</cp:lastModifiedBy>
  <cp:lastPrinted>2022-08-27T11:18:00Z</cp:lastPrinted>
  <dcterms:modified xsi:type="dcterms:W3CDTF">2023-08-11T10:57:57Z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412023EF3EBF44949C1CB02D9E894547</vt:lpwstr>
  </property>
</Properties>
</file>