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outlineLvl w:val="0"/>
        <w:rPr>
          <w:rFonts w:hint="default" w:ascii="仿宋_GB2312" w:hAnsi="仿宋_GB2312" w:eastAsia="仿宋_GB2312" w:cs="仿宋_GB2312"/>
          <w:snapToGrid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</w:rPr>
        <w:t>附件3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lang w:val="en-US" w:eastAsia="zh-CN"/>
        </w:rPr>
        <w:t>-1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中国共产党和中国政府现阶段的重大方针策，2022年1月至今的国际、国内重大时事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Toc493086255"/>
      <w:bookmarkStart w:id="1" w:name="_Toc493087560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0"/>
      <w:bookmarkEnd w:id="1"/>
    </w:p>
    <w:tbl>
      <w:tblPr>
        <w:tblStyle w:val="3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电阻电路的等效变换与分析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一阶电路的时域分析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含耦合电感电路的基本概念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电气设备及主系统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导体和电气设备的选择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雷电过电压与防雷设施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br w:type="page"/>
      </w:r>
    </w:p>
    <w:p>
      <w:pPr>
        <w:spacing w:line="520" w:lineRule="exact"/>
        <w:jc w:val="lef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附件3-2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中国共产党和中国政府现阶段的重大方针策，2022年1月至今的国际、国内重大时事</w:t>
            </w:r>
          </w:p>
        </w:tc>
      </w:tr>
    </w:tbl>
    <w:p>
      <w:pPr>
        <w:spacing w:line="52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3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数据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库基本概念（数据模型、体系结构）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操作系统安全与保护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与体系结构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信息新技术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 w:leftChars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人工智能基础（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机器学习、神经网络、深度学习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等基本概念）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 w:leftChars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大数据基础（数据预处理、数据分析、数据模型、数据挖掘、可视化等基本概念）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 w:leftChars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物联网基础（物联网基本概念、传感技术、常见协议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）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3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、信号与系统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信号与系统的基本概念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信号与系统的时域与频域特性分析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通信与通信系统的基本概念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信道特性及复用、均衡、分集技术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数字调制和模拟调制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数字信号的最佳接收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模拟信号的数字化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差错控制编码技术(概念、类型)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光纤通信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光纤通信技术基础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光纤传输技术基础(SDH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技术基础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常见光缆光纤结构、特性及敷设方法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光放大器的基本应用和分类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光纤接入技术（PON技术基础）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光通道性能测量与监控仪器仪表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无线通信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数据网技术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基本概念（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网络定义、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  <w:t>分类、组成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网络协议（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物理层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数据链路层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网络层、传输层、会话层、表示层、应用层）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网络设备/接口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网络路由与地址管理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网络组网通用配置（基于MPLS VPN技术组网）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现代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交换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交换的基本概念及基础知识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信令系统基础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交换技术原理(电路交换、分组交换、软交换)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会议电视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会议电视系统发展历程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基于 H.320、H.323、SIP 协议系统组成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视频编解码技术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音频编解码技术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auto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55C97660"/>
    <w:rsid w:val="50BD4B06"/>
    <w:rsid w:val="55C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2023-08-09T15:15:00Z</dcterms:created>
  <dc:creator>曾文铸</dc:creator>
  <cp:lastModifiedBy>曾文铸</cp:lastModifiedBy>
  <dcterms:modified xsi:type="dcterms:W3CDTF">2023-08-09T15:18:34Z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CF18F99C44A64955BEEB0D98BF5C5342_11</vt:lpwstr>
  </property>
</Properties>
</file>