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8C" w:rsidRDefault="00B0030C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南昌大学国际食品创新研究院</w:t>
      </w:r>
    </w:p>
    <w:p w:rsidR="00BD718C" w:rsidRDefault="00B0030C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合同制</w:t>
      </w:r>
      <w:r>
        <w:rPr>
          <w:rFonts w:ascii="宋体" w:hAnsi="宋体" w:hint="eastAsia"/>
          <w:b/>
          <w:sz w:val="44"/>
          <w:szCs w:val="44"/>
          <w:lang w:eastAsia="zh-Hans"/>
        </w:rPr>
        <w:t>科研岗</w:t>
      </w:r>
      <w:r>
        <w:rPr>
          <w:rFonts w:ascii="宋体" w:hAnsi="宋体" w:hint="eastAsia"/>
          <w:b/>
          <w:sz w:val="44"/>
          <w:szCs w:val="44"/>
        </w:rPr>
        <w:t>工作人员招聘公告</w:t>
      </w:r>
    </w:p>
    <w:p w:rsidR="00BD718C" w:rsidRDefault="00BD718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因工作需要，经人事处核准，南昌大学国际食品创新研究院现面向校外公开招聘合同制</w:t>
      </w:r>
      <w:r>
        <w:rPr>
          <w:rFonts w:ascii="仿宋_GB2312" w:eastAsia="仿宋_GB2312" w:hAnsi="仿宋" w:hint="eastAsia"/>
          <w:sz w:val="30"/>
          <w:szCs w:val="30"/>
          <w:lang w:eastAsia="zh-Hans"/>
        </w:rPr>
        <w:t>科研岗</w:t>
      </w:r>
      <w:r>
        <w:rPr>
          <w:rFonts w:ascii="仿宋_GB2312" w:eastAsia="仿宋_GB2312" w:hAnsi="仿宋" w:hint="eastAsia"/>
          <w:sz w:val="30"/>
          <w:szCs w:val="30"/>
        </w:rPr>
        <w:t>工作人员4名（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合同制校聘1名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，合同制备案3名），具体招聘事项如下：</w:t>
      </w:r>
    </w:p>
    <w:p w:rsidR="00BD718C" w:rsidRDefault="00BD718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一、检验检测平台实验技术岗</w:t>
      </w:r>
      <w:r>
        <w:rPr>
          <w:rFonts w:ascii="仿宋_GB2312" w:eastAsia="仿宋_GB2312" w:hAnsi="仿宋"/>
          <w:b/>
          <w:bCs/>
          <w:sz w:val="30"/>
          <w:szCs w:val="30"/>
          <w:lang w:eastAsia="zh-Hans"/>
        </w:rPr>
        <w:t>1</w:t>
      </w: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名（合同制校聘）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岗位职责：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1.负责仪器设备的安装、调试、运行、维护，确保所负责仪器设备始终处于最佳工作状态；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2.负责样品制备、样品测试、数据处理和结果分析；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3.建立设备档案、编写操作规程、制定培训计划，培训师生规范地使用仪器设备；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4.探索制样方法、开发测试功能，进一步完善和提升设备性能；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5.领导交代的其他事务。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岗位要求：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1.硕士及以上学历；具有相关工作经历者优先；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2.富有责任心，工作积极主动，具有服务意识和组织、协调能力；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3.动手能力强，有独立开展工作的能力，能够熟练使用气相/液相-质谱联用仪、代谢组学/蛋白组学高分辨质谱等仪器设备中的至少一种；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  <w:lang w:eastAsia="zh-Hans"/>
        </w:rPr>
        <w:t>4.具备危急事件的应对能力，具有一定的培训能力；熟悉实验室安全相关法规，有安全管理经验。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二、检验检测平台实验操作岗</w:t>
      </w:r>
      <w:r>
        <w:rPr>
          <w:rFonts w:ascii="仿宋_GB2312" w:eastAsia="仿宋_GB2312" w:hAnsi="仿宋"/>
          <w:b/>
          <w:bCs/>
          <w:sz w:val="30"/>
          <w:szCs w:val="30"/>
        </w:rPr>
        <w:t>1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名（合同制备案）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岗位职责：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1.按照相关标准方法、规范和管理体系文件开展检测分析工作，对于实验室出具的各种数据及结论负责；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2.负责分析前的各项准备工作，分析后的数据处理和原始记录的规范填报；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3.遵守技术和安全操作规程，维护试验仪器设备，做到定期维修保养并妥善保管，确保实验室仪器正常完好和计量准确；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4.整理安放好分析仪器，保持整洁文明的工作环境，做到环境干净卫生、设备安全可靠；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5.领导交代的其他事务。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岗位要求：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1.专科及以上学历；具有相关工作经历者优先；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2.具有较好的思想政治素质和职业素养、爱岗敬业；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3.有较强的责任意识及团结协作精神，吃苦耐劳，服从上级安排；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4.基本掌握气相/液相-质谱联用仪、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代谢组</w:t>
      </w:r>
      <w:proofErr w:type="gramEnd"/>
      <w:r>
        <w:rPr>
          <w:rFonts w:ascii="仿宋_GB2312" w:eastAsia="仿宋_GB2312" w:hAnsi="仿宋" w:hint="eastAsia"/>
          <w:bCs/>
          <w:sz w:val="30"/>
          <w:szCs w:val="30"/>
        </w:rPr>
        <w:t>学/蛋白组学高分辨质谱等大型仪器中至少一种的日常测试和维护。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三</w:t>
      </w: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、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1#</w:t>
      </w:r>
      <w:r>
        <w:rPr>
          <w:rFonts w:ascii="仿宋_GB2312" w:eastAsia="仿宋_GB2312" w:hAnsi="仿宋" w:hint="eastAsia"/>
          <w:b/>
          <w:bCs/>
          <w:sz w:val="30"/>
          <w:szCs w:val="30"/>
          <w:lang w:eastAsia="zh-Hans"/>
        </w:rPr>
        <w:t>中试实验平台维护岗1名（合同制备案）</w:t>
      </w:r>
    </w:p>
    <w:p w:rsidR="00BD718C" w:rsidRPr="00B0030C" w:rsidRDefault="00B0030C" w:rsidP="00B0030C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  <w:lang w:eastAsia="zh-Hans"/>
        </w:rPr>
      </w:pPr>
      <w:r w:rsidRPr="00B0030C">
        <w:rPr>
          <w:rFonts w:ascii="仿宋_GB2312" w:eastAsia="仿宋_GB2312" w:hAnsi="仿宋" w:hint="eastAsia"/>
          <w:b/>
          <w:sz w:val="30"/>
          <w:szCs w:val="30"/>
          <w:lang w:eastAsia="zh-Hans"/>
        </w:rPr>
        <w:t>岗位职责：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1.协助开展中试实验平台的研发、试验等工作；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2.负责平台相关设备的运行、维护、维修等工作。遵守安全操作规程，定期进行设备维护、保养，故障维修等，确保设备正常运行；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3.完成上级交办的其他工作。</w:t>
      </w:r>
    </w:p>
    <w:p w:rsidR="00BD718C" w:rsidRPr="00B0030C" w:rsidRDefault="00B0030C" w:rsidP="00B0030C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  <w:lang w:eastAsia="zh-Hans"/>
        </w:rPr>
      </w:pPr>
      <w:r w:rsidRPr="00B0030C">
        <w:rPr>
          <w:rFonts w:ascii="仿宋_GB2312" w:eastAsia="仿宋_GB2312" w:hAnsi="仿宋" w:hint="eastAsia"/>
          <w:b/>
          <w:sz w:val="30"/>
          <w:szCs w:val="30"/>
          <w:lang w:eastAsia="zh-Hans"/>
        </w:rPr>
        <w:t>岗位要求：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lastRenderedPageBreak/>
        <w:t>1.具有较好的思想政治素质和职业素养、爱岗敬业；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2.有较强的责任意识和团结协作精神、吃苦耐劳，服从上级安排；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3.专科及以上学历，机电与自动化、设备维修及相关专业；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  <w:lang w:eastAsia="zh-Hans"/>
        </w:rPr>
      </w:pPr>
      <w:r>
        <w:rPr>
          <w:rFonts w:ascii="仿宋_GB2312" w:eastAsia="仿宋_GB2312" w:hAnsi="仿宋" w:hint="eastAsia"/>
          <w:sz w:val="30"/>
          <w:szCs w:val="30"/>
          <w:lang w:eastAsia="zh-Hans"/>
        </w:rPr>
        <w:t>4.具有食品、医药等相关领域工作经历者优先。</w:t>
      </w:r>
    </w:p>
    <w:p w:rsidR="00BD718C" w:rsidRDefault="00B0030C">
      <w:pPr>
        <w:spacing w:line="52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四、2#中试实验平台操作岗1名（合同制备案）</w:t>
      </w:r>
    </w:p>
    <w:p w:rsidR="00BD718C" w:rsidRPr="00B0030C" w:rsidRDefault="00B0030C" w:rsidP="00B0030C">
      <w:pPr>
        <w:spacing w:line="52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B0030C">
        <w:rPr>
          <w:rFonts w:ascii="仿宋_GB2312" w:eastAsia="仿宋_GB2312" w:hAnsi="宋体" w:hint="eastAsia"/>
          <w:b/>
          <w:sz w:val="30"/>
          <w:szCs w:val="30"/>
        </w:rPr>
        <w:t>岗位职责：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1.协助开展中试实验平台的研发、试验等工作；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2.负责平台相关设备的运行、操作等工作；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负责相关技术、工艺文件的撰写、整理、归档和保管；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3.完成上级领导交办的其他工作。</w:t>
      </w:r>
    </w:p>
    <w:p w:rsidR="00BD718C" w:rsidRPr="00B0030C" w:rsidRDefault="00B0030C" w:rsidP="00B0030C">
      <w:pPr>
        <w:spacing w:line="52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B0030C">
        <w:rPr>
          <w:rFonts w:ascii="仿宋_GB2312" w:eastAsia="仿宋_GB2312" w:hAnsi="宋体" w:hint="eastAsia"/>
          <w:b/>
          <w:sz w:val="30"/>
          <w:szCs w:val="30"/>
        </w:rPr>
        <w:t>岗位要求：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1.具有较好的思想政治素质和职业素养、爱岗敬业；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2.有较强的责任意识及团结协作精神，吃苦耐劳，服从上级安排；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3.专科及以上学历；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4.具有食品、医药、化工等领域相关学科工作经历者优先考虑。</w:t>
      </w:r>
    </w:p>
    <w:p w:rsidR="00BD718C" w:rsidRDefault="00BD718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简历请投递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至以下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邮箱，截止时间为2023年8月1</w:t>
      </w:r>
      <w:r w:rsidR="00C639E6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日。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  <w:lang w:eastAsia="zh-Hans"/>
        </w:rPr>
        <w:t>联系人</w:t>
      </w:r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/>
          <w:sz w:val="30"/>
          <w:szCs w:val="30"/>
          <w:lang w:eastAsia="zh-Hans"/>
        </w:rPr>
        <w:t>郑</w:t>
      </w:r>
      <w:r>
        <w:rPr>
          <w:rFonts w:ascii="仿宋_GB2312" w:eastAsia="仿宋_GB2312" w:hAnsi="仿宋" w:hint="eastAsia"/>
          <w:sz w:val="30"/>
          <w:szCs w:val="30"/>
        </w:rPr>
        <w:t>老师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电  话：0791-</w:t>
      </w:r>
      <w:r>
        <w:rPr>
          <w:rFonts w:ascii="仿宋_GB2312" w:eastAsia="仿宋_GB2312" w:hAnsi="仿宋"/>
          <w:sz w:val="30"/>
          <w:szCs w:val="30"/>
        </w:rPr>
        <w:t>88305969</w:t>
      </w:r>
    </w:p>
    <w:p w:rsidR="00BD718C" w:rsidRDefault="00B003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邮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箱：</w:t>
      </w:r>
      <w:hyperlink r:id="rId5" w:history="1">
        <w:r>
          <w:rPr>
            <w:rStyle w:val="a8"/>
            <w:rFonts w:ascii="仿宋_GB2312" w:eastAsia="仿宋_GB2312" w:hAnsi="仿宋" w:hint="eastAsia"/>
            <w:sz w:val="30"/>
            <w:szCs w:val="30"/>
          </w:rPr>
          <w:t>zhx069762@ncu.edu.cn</w:t>
        </w:r>
      </w:hyperlink>
    </w:p>
    <w:p w:rsidR="00BD718C" w:rsidRDefault="00BD718C" w:rsidP="00B0030C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p w:rsidR="00BD718C" w:rsidRDefault="00B0030C">
      <w:pPr>
        <w:spacing w:line="520" w:lineRule="exact"/>
        <w:ind w:firstLineChars="1400" w:firstLine="42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南昌大学国际食品创新研究院</w:t>
      </w:r>
    </w:p>
    <w:p w:rsidR="00BD718C" w:rsidRDefault="00B0030C">
      <w:pPr>
        <w:spacing w:line="520" w:lineRule="exact"/>
        <w:ind w:firstLineChars="1700" w:firstLine="51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2023年8月</w:t>
      </w:r>
      <w:r w:rsidR="00C639E6">
        <w:rPr>
          <w:rFonts w:ascii="仿宋_GB2312" w:eastAsia="仿宋_GB2312" w:hAnsi="仿宋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日</w:t>
      </w:r>
    </w:p>
    <w:sectPr w:rsidR="00BD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DMwODY4NTllMjM4NTIwMDQ5ODgzNTBiZjVjODMifQ=="/>
  </w:docVars>
  <w:rsids>
    <w:rsidRoot w:val="004C4008"/>
    <w:rsid w:val="F77F7354"/>
    <w:rsid w:val="F79794AC"/>
    <w:rsid w:val="0002738D"/>
    <w:rsid w:val="00060D5D"/>
    <w:rsid w:val="0006277F"/>
    <w:rsid w:val="001F0BA2"/>
    <w:rsid w:val="001F34D1"/>
    <w:rsid w:val="003040BC"/>
    <w:rsid w:val="003128E1"/>
    <w:rsid w:val="004B65B5"/>
    <w:rsid w:val="004C4008"/>
    <w:rsid w:val="0052696E"/>
    <w:rsid w:val="00636877"/>
    <w:rsid w:val="006A55F3"/>
    <w:rsid w:val="007F6687"/>
    <w:rsid w:val="008C0DDB"/>
    <w:rsid w:val="008E110B"/>
    <w:rsid w:val="009246B7"/>
    <w:rsid w:val="00A575B6"/>
    <w:rsid w:val="00B0030C"/>
    <w:rsid w:val="00B11218"/>
    <w:rsid w:val="00BA27B8"/>
    <w:rsid w:val="00BA2CCC"/>
    <w:rsid w:val="00BA31B6"/>
    <w:rsid w:val="00BB2329"/>
    <w:rsid w:val="00BD718C"/>
    <w:rsid w:val="00C30753"/>
    <w:rsid w:val="00C639E6"/>
    <w:rsid w:val="00C85FD5"/>
    <w:rsid w:val="00CB5228"/>
    <w:rsid w:val="00CC6A66"/>
    <w:rsid w:val="00D11B11"/>
    <w:rsid w:val="00D16834"/>
    <w:rsid w:val="00DA294F"/>
    <w:rsid w:val="00E46657"/>
    <w:rsid w:val="00E752E4"/>
    <w:rsid w:val="00FA3D2A"/>
    <w:rsid w:val="01240099"/>
    <w:rsid w:val="062F259D"/>
    <w:rsid w:val="0C281413"/>
    <w:rsid w:val="0C803B53"/>
    <w:rsid w:val="13E40593"/>
    <w:rsid w:val="14862D46"/>
    <w:rsid w:val="17F964D3"/>
    <w:rsid w:val="1D7F6834"/>
    <w:rsid w:val="25C94365"/>
    <w:rsid w:val="28397580"/>
    <w:rsid w:val="2C220B8D"/>
    <w:rsid w:val="2E7F937D"/>
    <w:rsid w:val="36F6488E"/>
    <w:rsid w:val="3872790A"/>
    <w:rsid w:val="39BD0EA6"/>
    <w:rsid w:val="3A875AE2"/>
    <w:rsid w:val="3A946897"/>
    <w:rsid w:val="3BDF3B42"/>
    <w:rsid w:val="3F620D12"/>
    <w:rsid w:val="410F2FE5"/>
    <w:rsid w:val="47297E33"/>
    <w:rsid w:val="4A6F0798"/>
    <w:rsid w:val="4AD30D16"/>
    <w:rsid w:val="4D8B2082"/>
    <w:rsid w:val="4FED4228"/>
    <w:rsid w:val="59A65848"/>
    <w:rsid w:val="5A19426B"/>
    <w:rsid w:val="5EC00A22"/>
    <w:rsid w:val="619F14FA"/>
    <w:rsid w:val="6201474E"/>
    <w:rsid w:val="638B1033"/>
    <w:rsid w:val="6C31178D"/>
    <w:rsid w:val="6E2E60E0"/>
    <w:rsid w:val="6F1B1E78"/>
    <w:rsid w:val="72A314FA"/>
    <w:rsid w:val="72C25048"/>
    <w:rsid w:val="7C460A98"/>
    <w:rsid w:val="7F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x069762@nc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yufish7607</dc:creator>
  <cp:lastModifiedBy>李娒竹</cp:lastModifiedBy>
  <cp:revision>27</cp:revision>
  <dcterms:created xsi:type="dcterms:W3CDTF">2019-09-17T09:38:00Z</dcterms:created>
  <dcterms:modified xsi:type="dcterms:W3CDTF">2023-08-04T10:47:00Z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3C2267F5178946CF8FC8E781EE4AC699_13</vt:lpwstr>
  </property>
</Properties>
</file>