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第八师石河子市人才引进相关政策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引进政策</w:t>
      </w:r>
    </w:p>
    <w:p>
      <w:pPr>
        <w:adjustRightInd w:val="0"/>
        <w:snapToGrid w:val="0"/>
        <w:spacing w:line="56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引进的人才，根据《八师石河子市人才培养和引进管理办法》（师市党办发〔2019〕99号）可享受人才补贴政策，其中第四层次人才（全日制博士研究生）到岗工作次月开始每月发放人才津贴3000元，连续发放3年；第五层次人才（全日制硕士研究生）到岗工作次月开始每月发放人才津贴2000元，连续发放3年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编制方面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此次报</w:t>
      </w: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</w:rPr>
        <w:t>名</w:t>
      </w:r>
      <w:r>
        <w:rPr>
          <w:rFonts w:ascii="Times New Roman" w:hAnsi="Times New Roman" w:eastAsia="仿宋_GB2312"/>
          <w:sz w:val="32"/>
          <w:szCs w:val="32"/>
        </w:rPr>
        <w:t>师市直属、机关所属及下属事业单位7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个岗位的人才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经过资格审查、面试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、体检、考察、资格复审、公示、审批等环节</w:t>
      </w:r>
      <w:r>
        <w:rPr>
          <w:rFonts w:hint="eastAsia" w:ascii="Times New Roman" w:hAnsi="Times New Roman" w:eastAsia="仿宋_GB2312"/>
          <w:sz w:val="32"/>
          <w:szCs w:val="32"/>
        </w:rPr>
        <w:t>最终</w:t>
      </w:r>
      <w:r>
        <w:rPr>
          <w:rFonts w:ascii="Times New Roman" w:hAnsi="Times New Roman" w:eastAsia="仿宋_GB2312"/>
          <w:sz w:val="32"/>
          <w:szCs w:val="32"/>
        </w:rPr>
        <w:t>聘用的，</w:t>
      </w:r>
      <w:r>
        <w:rPr>
          <w:rFonts w:hint="eastAsia" w:ascii="Times New Roman" w:hAnsi="Times New Roman" w:eastAsia="仿宋_GB2312"/>
          <w:sz w:val="32"/>
          <w:szCs w:val="32"/>
        </w:rPr>
        <w:t>按规定</w:t>
      </w:r>
      <w:r>
        <w:rPr>
          <w:rFonts w:ascii="Times New Roman" w:hAnsi="Times New Roman" w:eastAsia="仿宋_GB2312"/>
          <w:sz w:val="32"/>
          <w:szCs w:val="32"/>
        </w:rPr>
        <w:t>进行事业单位实名制登记。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三、住房政策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引进人才在石河子市内购房的享受购房补贴，第四层次人才（全日制博士研究生）享受购房补助20万元，第五层次人才（全日制硕士研究生）享受购房补助15万元。无购房意愿的，可申请政府提供的人才公寓，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设施设备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完善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周边配套齐全，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拎包入住，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且五年内不用缴纳租金。全职引进到企业的人才，还可申请一次性租房补贴10000元。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四、培养政策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</w:t>
      </w:r>
      <w:r>
        <w:rPr>
          <w:rFonts w:ascii="Times New Roman" w:hAnsi="Times New Roman" w:eastAsia="仿宋_GB2312"/>
          <w:kern w:val="0"/>
          <w:sz w:val="32"/>
          <w:szCs w:val="32"/>
        </w:rPr>
        <w:t>可根据自身专长，申请自治区、兵团、师市各级人才项目和平台，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享受相关支持和补贴。</w:t>
      </w:r>
      <w:r>
        <w:rPr>
          <w:rFonts w:ascii="Times New Roman" w:hAnsi="Times New Roman" w:eastAsia="仿宋_GB2312"/>
          <w:kern w:val="0"/>
          <w:sz w:val="32"/>
          <w:szCs w:val="32"/>
        </w:rPr>
        <w:t>对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列入本年度师市重点资助的人才项目，除上级政策给予的政策扶持外，师市给予10万元以上100万元以下资助。另外师市现配套有“拔尖人才”选拔培养、行业人才培养计划、企业自主认定人才等政策，对申报项目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或计划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成功的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人选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培养期内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发放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人才补助。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五、其他配套政策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引进人才纳入“石河子优才卡”服务范围，在就医、配偶随迁、子女入学等方面享受优惠政策。引进人才配偶、子女愿意留师市工作，</w:t>
      </w:r>
      <w:r>
        <w:rPr>
          <w:rFonts w:hint="eastAsia" w:ascii="Times New Roman" w:hAnsi="Times New Roman" w:eastAsia="仿宋_GB2312"/>
          <w:sz w:val="32"/>
          <w:szCs w:val="32"/>
        </w:rPr>
        <w:t>原机关事业身份人员</w:t>
      </w:r>
      <w:r>
        <w:rPr>
          <w:rFonts w:ascii="Times New Roman" w:hAnsi="Times New Roman" w:eastAsia="仿宋_GB2312"/>
          <w:sz w:val="32"/>
          <w:szCs w:val="32"/>
        </w:rPr>
        <w:t>由组织、人社等部门按</w:t>
      </w:r>
      <w:r>
        <w:rPr>
          <w:rFonts w:hint="eastAsia" w:ascii="Times New Roman" w:hAnsi="Times New Roman" w:eastAsia="仿宋_GB2312"/>
          <w:sz w:val="32"/>
          <w:szCs w:val="32"/>
        </w:rPr>
        <w:t>照</w:t>
      </w:r>
      <w:r>
        <w:rPr>
          <w:rFonts w:ascii="Times New Roman" w:hAnsi="Times New Roman" w:eastAsia="仿宋_GB2312"/>
          <w:sz w:val="32"/>
          <w:szCs w:val="32"/>
        </w:rPr>
        <w:t>“对口对应”原则</w:t>
      </w:r>
      <w:r>
        <w:rPr>
          <w:rFonts w:hint="eastAsia" w:ascii="Times New Roman" w:hAnsi="Times New Roman" w:eastAsia="仿宋_GB2312"/>
          <w:sz w:val="32"/>
          <w:szCs w:val="32"/>
        </w:rPr>
        <w:t>协调</w:t>
      </w:r>
      <w:r>
        <w:rPr>
          <w:rFonts w:ascii="Times New Roman" w:hAnsi="Times New Roman" w:eastAsia="仿宋_GB2312"/>
          <w:sz w:val="32"/>
          <w:szCs w:val="32"/>
        </w:rPr>
        <w:t>安排工作；</w:t>
      </w:r>
      <w:r>
        <w:rPr>
          <w:rFonts w:hint="eastAsia" w:ascii="Times New Roman" w:hAnsi="Times New Roman" w:eastAsia="仿宋_GB2312"/>
          <w:sz w:val="32"/>
          <w:szCs w:val="32"/>
        </w:rPr>
        <w:t>其他身份人员</w:t>
      </w:r>
      <w:r>
        <w:rPr>
          <w:rFonts w:ascii="Times New Roman" w:hAnsi="Times New Roman" w:eastAsia="仿宋_GB2312"/>
          <w:sz w:val="32"/>
          <w:szCs w:val="32"/>
        </w:rPr>
        <w:t>由公共就业服务机构积极帮助推荐，用人单位优先安排就业，并做好相关服务工作。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引进人才每年由引才单位组织在三甲医院进行一次全面体检，假期福利方面有年假、探亲假、婚假</w:t>
      </w:r>
      <w:r>
        <w:rPr>
          <w:rFonts w:hint="eastAsia" w:ascii="Times New Roman" w:hAnsi="Times New Roman" w:eastAsia="仿宋_GB2312"/>
          <w:sz w:val="32"/>
          <w:szCs w:val="32"/>
        </w:rPr>
        <w:t>、新疆本地节假日</w:t>
      </w:r>
      <w:r>
        <w:rPr>
          <w:rFonts w:ascii="Times New Roman" w:hAnsi="Times New Roman" w:eastAsia="仿宋_GB2312"/>
          <w:sz w:val="32"/>
          <w:szCs w:val="32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MmYyYzU0YjExMGFmODRlZWUxNGE0YTYwZmI3NmEifQ=="/>
  </w:docVars>
  <w:rsids>
    <w:rsidRoot w:val="7EED60E8"/>
    <w:rsid w:val="7EE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2023-07-22T12:54:00Z</dcterms:created>
  <dc:creator>Atacama.</dc:creator>
  <cp:lastModifiedBy>Atacama.</cp:lastModifiedBy>
  <dcterms:modified xsi:type="dcterms:W3CDTF">2023-07-23T05:28:44Z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2CA320CED3BC4E4586584FCDFBE12897_11</vt:lpwstr>
  </property>
</Properties>
</file>