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"/>
          <w:tab w:val="left" w:pos="1456"/>
          <w:tab w:val="left" w:pos="1909"/>
          <w:tab w:val="left" w:pos="3637"/>
          <w:tab w:val="left" w:pos="4450"/>
          <w:tab w:val="left" w:pos="5462"/>
          <w:tab w:val="left" w:pos="6288"/>
          <w:tab w:val="left" w:pos="8775"/>
          <w:tab w:val="left" w:pos="9455"/>
        </w:tabs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自然资源部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val="en-US" w:eastAsia="zh-Hans" w:bidi="ar"/>
          <w14:textFill>
            <w14:solidFill>
              <w14:schemeClr w14:val="tx1"/>
            </w14:solidFill>
          </w14:textFill>
        </w:rPr>
        <w:t>国土空间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规划研究中心202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年度公开招聘在职人员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岗位信息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9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20"/>
        <w:gridCol w:w="420"/>
        <w:gridCol w:w="3124"/>
        <w:gridCol w:w="704"/>
        <w:gridCol w:w="1008"/>
        <w:gridCol w:w="2364"/>
        <w:gridCol w:w="1236"/>
        <w:gridCol w:w="1296"/>
        <w:gridCol w:w="2099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8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聘任条件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职称（职务）要求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主要负责</w:t>
            </w:r>
            <w:r>
              <w:rPr>
                <w:rStyle w:val="5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承担有关国土空间规划的技术审查与咨询服务，国土空间规划编制和实施管理的技术支撑，国土空间规划重大问题和基础研究等工作。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城乡规划学(0833)、城市规划与设计(081303)、土地资源管理(120405))、地理学(0705)、风景园林学(0834)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具有高级职称或副处级及以上领导职务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年以上与岗位简介相关的工作经历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具有高级职称或正处级领导职务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年龄不超过45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岁；具有副处级领导职务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年龄不超过40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符合北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京市</w:t>
            </w:r>
            <w:r>
              <w:rPr>
                <w:rFonts w:hint="eastAsia" w:ascii="宋体" w:hAnsi="宋体" w:cs="宋体" w:eastAsiaTheme="minorEastAsia"/>
                <w:color w:val="000000" w:themeColor="text1"/>
                <w:kern w:val="2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京外调干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落户条件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主要参与</w:t>
            </w:r>
            <w:r>
              <w:rPr>
                <w:rStyle w:val="5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有关国土空间规划的技术审查与咨询服务，国土空间规划编制和实施管理的技术支撑，国土空间规划重大问题和基础研究等工作。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城乡规划学(0833)、城市规划与设计(081303)、土地资源管理(120405))、地理学(0705)、风景园林学(0834)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年以上与岗位简介相关的工作经历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北京市户籍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年龄不超过35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备注：1.上述工作年限、任职年限和年龄的计算时间截止到报名截止时间；</w:t>
      </w:r>
    </w:p>
    <w:p>
      <w:pPr>
        <w:keepNext w:val="0"/>
        <w:keepLines w:val="0"/>
        <w:pageBreakBefore w:val="0"/>
        <w:widowControl w:val="0"/>
        <w:tabs>
          <w:tab w:val="left" w:pos="9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left"/>
        <w:textAlignment w:val="auto"/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2.以上参照教育部《授予博士、硕士学位和培养研究生的学科、专业目录（2018年版）》，对于所学专业接近但不在上述参考目录中的，考生可以与招聘单位联系，确认报名资格。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mN2M5NmRlMDZhZDczMTVlYzBjYmZkYzgxMzAifQ=="/>
  </w:docVars>
  <w:rsids>
    <w:rsidRoot w:val="74106C25"/>
    <w:rsid w:val="32FB0D84"/>
    <w:rsid w:val="33D61380"/>
    <w:rsid w:val="35523A2F"/>
    <w:rsid w:val="396A50BF"/>
    <w:rsid w:val="56743367"/>
    <w:rsid w:val="655331FC"/>
    <w:rsid w:val="6C04655F"/>
    <w:rsid w:val="6E6FEB10"/>
    <w:rsid w:val="6F9256F6"/>
    <w:rsid w:val="73FC2305"/>
    <w:rsid w:val="74106C25"/>
    <w:rsid w:val="76C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619</Characters>
  <Lines>0</Lines>
  <Paragraphs>0</Paragraphs>
  <TotalTime>8</TotalTime>
  <ScaleCrop>false</ScaleCrop>
  <LinksUpToDate>false</LinksUpToDate>
  <CharactersWithSpaces>628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2023-07-12T17:49:00Z</dcterms:created>
  <dc:creator>杨易</dc:creator>
  <cp:lastModifiedBy>admin</cp:lastModifiedBy>
  <cp:lastPrinted>2023-07-20T09:03:00Z</cp:lastPrinted>
  <dcterms:modified xsi:type="dcterms:W3CDTF">2023-08-03T19:00:59Z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00DB55EDA2F84C2EB38DC526411FE2E2_13</vt:lpwstr>
  </property>
</Properties>
</file>