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福州左海建工集团有限责任公司</w:t>
      </w: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项目建设合同制人员招聘岗位</w:t>
      </w:r>
      <w:r>
        <w:rPr>
          <w:rFonts w:hint="eastAsia" w:ascii="方正小标宋简体" w:eastAsia="方正小标宋简体"/>
          <w:sz w:val="44"/>
          <w:szCs w:val="44"/>
          <w:lang w:val="en-US" w:eastAsia="zh-CN"/>
        </w:rPr>
        <w:t>表</w:t>
      </w:r>
    </w:p>
    <w:tbl>
      <w:tblPr>
        <w:tblStyle w:val="3"/>
        <w:tblpPr w:leftFromText="180" w:rightFromText="180" w:vertAnchor="text" w:horzAnchor="page" w:tblpX="1345" w:tblpY="1434"/>
        <w:tblOverlap w:val="never"/>
        <w:tblW w:w="14860" w:type="dxa"/>
        <w:tblInd w:w="0" w:type="dxa"/>
        <w:shd w:val="clear" w:color="auto" w:fill="auto"/>
        <w:tblLayout w:type="fixed"/>
        <w:tblCellMar>
          <w:top w:w="0" w:type="dxa"/>
          <w:left w:w="0" w:type="dxa"/>
          <w:bottom w:w="0" w:type="dxa"/>
          <w:right w:w="0" w:type="dxa"/>
        </w:tblCellMar>
      </w:tblPr>
      <w:tblGrid>
        <w:gridCol w:w="1325"/>
        <w:gridCol w:w="1600"/>
        <w:gridCol w:w="1312"/>
        <w:gridCol w:w="2242"/>
        <w:gridCol w:w="682"/>
        <w:gridCol w:w="748"/>
        <w:gridCol w:w="4026"/>
        <w:gridCol w:w="617"/>
        <w:gridCol w:w="629"/>
        <w:gridCol w:w="918"/>
        <w:gridCol w:w="761"/>
      </w:tblGrid>
      <w:tr>
        <w:tblPrEx>
          <w:tblLayout w:type="fixed"/>
          <w:tblCellMar>
            <w:top w:w="0" w:type="dxa"/>
            <w:left w:w="0" w:type="dxa"/>
            <w:bottom w:w="0" w:type="dxa"/>
            <w:right w:w="0" w:type="dxa"/>
          </w:tblCellMar>
        </w:tblPrEx>
        <w:trPr>
          <w:trHeight w:val="528" w:hRule="atLeast"/>
        </w:trPr>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需求</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岗位</w:t>
            </w:r>
          </w:p>
        </w:tc>
        <w:tc>
          <w:tcPr>
            <w:tcW w:w="90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任职要求</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数量</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需求理由</w:t>
            </w: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计划到职</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日期</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604" w:hRule="atLeast"/>
        </w:trPr>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学历</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性别</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年龄</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岗位要求条件</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Layout w:type="fixed"/>
          <w:tblCellMar>
            <w:top w:w="0" w:type="dxa"/>
            <w:left w:w="0" w:type="dxa"/>
            <w:bottom w:w="0" w:type="dxa"/>
            <w:right w:w="0" w:type="dxa"/>
          </w:tblCellMar>
        </w:tblPrEx>
        <w:trPr>
          <w:trHeight w:val="2127"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海峡勘察设计院项目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技术负责人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（路桥高级工程师）</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土建类相关专业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1.持有路桥专业高级工程师职称证书；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2.拥有10年以上相关工作经验；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3.作为技术负责人主持过市政桥梁专业和市政道路项目中型以上工程设计不少于3项或大型项目不少于1项。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与子公司签订劳动合同</w:t>
            </w:r>
          </w:p>
        </w:tc>
      </w:tr>
      <w:tr>
        <w:tblPrEx>
          <w:tblLayout w:type="fixed"/>
          <w:tblCellMar>
            <w:top w:w="0" w:type="dxa"/>
            <w:left w:w="0" w:type="dxa"/>
            <w:bottom w:w="0" w:type="dxa"/>
            <w:right w:w="0" w:type="dxa"/>
          </w:tblCellMar>
        </w:tblPrEx>
        <w:trPr>
          <w:trHeight w:val="2181"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海峡勘察设计院项目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路桥工程师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（桥梁）</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土建类相关专业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1.持有路桥相关专业中级及以上工程师职称证书；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2.作为市政桥梁专业技术负责人主持过中型以上项目工程设计不少于2项；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3.拥有10年以上相关工作经验优先。</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tr>
        <w:tblPrEx>
          <w:shd w:val="clear" w:color="auto" w:fill="auto"/>
          <w:tblLayout w:type="fixed"/>
          <w:tblCellMar>
            <w:top w:w="0" w:type="dxa"/>
            <w:left w:w="0" w:type="dxa"/>
            <w:bottom w:w="0" w:type="dxa"/>
            <w:right w:w="0" w:type="dxa"/>
          </w:tblCellMar>
        </w:tblPrEx>
        <w:trPr>
          <w:trHeight w:val="2095"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海峡勘察设计院项目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路桥工程师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（道路）</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土建类相关专业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1.持有路桥相关专业中级及以上工程师职称证书；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2.作为市政道路专业技术负责人主持过中型以上项目工程设计不少于2项；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3.拥有10年以上相关工作经验优先。</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tr>
        <w:tblPrEx>
          <w:tblLayout w:type="fixed"/>
          <w:tblCellMar>
            <w:top w:w="0" w:type="dxa"/>
            <w:left w:w="0" w:type="dxa"/>
            <w:bottom w:w="0" w:type="dxa"/>
            <w:right w:w="0" w:type="dxa"/>
          </w:tblCellMar>
        </w:tblPrEx>
        <w:trPr>
          <w:trHeight w:val="2283"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海峡勘察设计院项目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电气高级工程师</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土建类、电气自动化类相关专业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1.持有电气相关专业高级工程师职称证书；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2.拥有10年以上相关工作经验；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3.作为电气专业技术负责人主持过市政桥梁专业和市政道路中型以上项目工程设计各不少于2项。</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tr>
        <w:tblPrEx>
          <w:tblLayout w:type="fixed"/>
          <w:tblCellMar>
            <w:top w:w="0" w:type="dxa"/>
            <w:left w:w="0" w:type="dxa"/>
            <w:bottom w:w="0" w:type="dxa"/>
            <w:right w:w="0" w:type="dxa"/>
          </w:tblCellMar>
        </w:tblPrEx>
        <w:trPr>
          <w:trHeight w:val="1313"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海峡勘察设计院项目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给排水工程师</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土建类相关专业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1.持有注册给排水证书；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2.有5年以上相关工作经验者优先。</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tr>
        <w:tblPrEx>
          <w:tblLayout w:type="fixed"/>
          <w:tblCellMar>
            <w:top w:w="0" w:type="dxa"/>
            <w:left w:w="0" w:type="dxa"/>
            <w:bottom w:w="0" w:type="dxa"/>
            <w:right w:w="0" w:type="dxa"/>
          </w:tblCellMar>
        </w:tblPrEx>
        <w:trPr>
          <w:trHeight w:val="1921"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bookmarkStart w:id="0" w:name="_GoBack" w:colFirst="4" w:colLast="6"/>
            <w:r>
              <w:rPr>
                <w:rFonts w:hint="eastAsia" w:ascii="宋体" w:hAnsi="宋体" w:eastAsia="宋体" w:cs="宋体"/>
                <w:i w:val="0"/>
                <w:color w:val="000000"/>
                <w:kern w:val="0"/>
                <w:sz w:val="24"/>
                <w:szCs w:val="24"/>
                <w:u w:val="none"/>
                <w:lang w:val="en-US" w:eastAsia="zh-CN" w:bidi="ar"/>
              </w:rPr>
              <w:t>海峡勘察设计院项目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绿化工程师</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土木工程、（风景）园林、工程管理、交通（土建）工程等相关专业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1.持有园林相关专业中级及以上工程师职称；</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2.拥有5年以上绿化设计工作经验。</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bookmarkEnd w:id="0"/>
      <w:tr>
        <w:tblPrEx>
          <w:shd w:val="clear" w:color="auto" w:fill="auto"/>
          <w:tblLayout w:type="fixed"/>
          <w:tblCellMar>
            <w:top w:w="0" w:type="dxa"/>
            <w:left w:w="0" w:type="dxa"/>
            <w:bottom w:w="0" w:type="dxa"/>
            <w:right w:w="0" w:type="dxa"/>
          </w:tblCellMar>
        </w:tblPrEx>
        <w:trPr>
          <w:trHeight w:val="1342"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福州港后铁路项目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资料员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土木工程、城市轨道运输类、档案（学）、工商管理等相关专业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1.应届毕业生；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2.能长期驻守外地工地；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3.有档案整理相关实习或工作经验者优先。</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tr>
        <w:tblPrEx>
          <w:tblLayout w:type="fixed"/>
          <w:tblCellMar>
            <w:top w:w="0" w:type="dxa"/>
            <w:left w:w="0" w:type="dxa"/>
            <w:bottom w:w="0" w:type="dxa"/>
            <w:right w:w="0" w:type="dxa"/>
          </w:tblCellMar>
        </w:tblPrEx>
        <w:trPr>
          <w:trHeight w:val="1414"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福州左海高铁项目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资料员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土木工程、城市轨道运输类、档案（学）、工商管理等相关专业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1.工作认真、有责任心；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2.能长期驻守外地工地；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3.有2年以上国有企业相关工作经验者优先。</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tr>
        <w:tblPrEx>
          <w:shd w:val="clear" w:color="auto" w:fill="auto"/>
          <w:tblLayout w:type="fixed"/>
          <w:tblCellMar>
            <w:top w:w="0" w:type="dxa"/>
            <w:left w:w="0" w:type="dxa"/>
            <w:bottom w:w="0" w:type="dxa"/>
            <w:right w:w="0" w:type="dxa"/>
          </w:tblCellMar>
        </w:tblPrEx>
        <w:trPr>
          <w:trHeight w:val="1722"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福州左海高铁项目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现场施工员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理学、工学大类</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1.应届毕业生；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2.能长期驻守外地工地，吃苦耐劳，能接受夜间倒班；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3.有实习或工作经验者优先。</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tr>
        <w:tblPrEx>
          <w:shd w:val="clear" w:color="auto" w:fill="auto"/>
          <w:tblLayout w:type="fixed"/>
          <w:tblCellMar>
            <w:top w:w="0" w:type="dxa"/>
            <w:left w:w="0" w:type="dxa"/>
            <w:bottom w:w="0" w:type="dxa"/>
            <w:right w:w="0" w:type="dxa"/>
          </w:tblCellMar>
        </w:tblPrEx>
        <w:trPr>
          <w:trHeight w:val="1732" w:hRule="atLeast"/>
        </w:trPr>
        <w:tc>
          <w:tcPr>
            <w:tcW w:w="1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福州左海高铁项目</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测量员</w:t>
            </w:r>
          </w:p>
        </w:tc>
        <w:tc>
          <w:tcPr>
            <w:tcW w:w="13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2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建筑工程技术、工程管理、土木工程等相关专业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不限</w:t>
            </w:r>
          </w:p>
        </w:tc>
        <w:tc>
          <w:tcPr>
            <w:tcW w:w="4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1.能长期驻守外地工地；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2.熟练使用全站仪、水准仪等测量仪器；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3.有5年以上工程施工或测量经验者优先。</w:t>
            </w:r>
          </w:p>
        </w:tc>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工作需要</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2023.08</w:t>
            </w:r>
          </w:p>
        </w:tc>
        <w:tc>
          <w:tcPr>
            <w:tcW w:w="7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同上</w:t>
            </w:r>
          </w:p>
        </w:tc>
      </w:tr>
    </w:tbl>
    <w:p>
      <w:pPr>
        <w:spacing w:line="600" w:lineRule="exact"/>
        <w:jc w:val="both"/>
        <w:rPr>
          <w:rFonts w:hint="eastAsia" w:ascii="方正小标宋简体" w:eastAsia="方正小标宋简体"/>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B078E"/>
    <w:rsid w:val="0E7B078E"/>
    <w:rsid w:val="165A75C2"/>
    <w:rsid w:val="1AC1608B"/>
    <w:rsid w:val="242D1ABF"/>
    <w:rsid w:val="30C56950"/>
    <w:rsid w:val="5D73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2023-07-31T09:47:00Z</dcterms:created>
  <dc:creator>LXQ</dc:creator>
  <cp:lastModifiedBy>LXQ</cp:lastModifiedBy>
  <dcterms:modified xsi:type="dcterms:W3CDTF">2023-08-02T06:58:25Z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