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  <w:lang w:eastAsia="zh-CN"/>
        </w:rPr>
        <w:t>嘉兴市秀洲区经济信息商务局</w:t>
      </w: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所属事业单位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公开选聘工作人员计划及岗位要求</w:t>
      </w:r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  <w:t xml:space="preserve"> </w:t>
      </w:r>
    </w:p>
    <w:tbl>
      <w:tblPr>
        <w:tblStyle w:val="5"/>
        <w:tblW w:w="1406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1440"/>
        <w:gridCol w:w="1455"/>
        <w:gridCol w:w="1209"/>
        <w:gridCol w:w="992"/>
        <w:gridCol w:w="1129"/>
        <w:gridCol w:w="990"/>
        <w:gridCol w:w="2670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嘉兴市秀洲区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涉外投资服务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中心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  <w:t>公益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  <w:t>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事业单位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  <w:t>专业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  <w:t>本科及以上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经济统计学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材料科学与工程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资源勘查工程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1099250A"/>
    <w:rsid w:val="109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2023-07-31T08:28:00Z</dcterms:created>
  <dc:creator>Administrator</dc:creator>
  <cp:lastModifiedBy>Administrator</cp:lastModifiedBy>
  <dcterms:modified xsi:type="dcterms:W3CDTF">2023-07-31T08:28:58Z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E40B497755364B1394756D1A7659FBC2_11</vt:lpwstr>
  </property>
</Properties>
</file>