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center"/>
        <w:spacing w:line="700" w:lineRule="exact"/>
        <w:rPr>
          <w:sz w:val="36"/>
          <w:lang w:val="en-US" w:eastAsia="zh-CN"/>
          <w:szCs w:val="36"/>
          <w:rFonts w:ascii="华文中宋" w:hAnsi="华文中宋" w:eastAsia="华文中宋" w:cs="华文中宋" w:hint="eastAsia"/>
        </w:rPr>
      </w:pPr>
      <w:r>
        <w:rPr>
          <w:sz w:val="36"/>
          <w:lang w:val="en-US" w:eastAsia="zh-CN"/>
          <w:szCs w:val="36"/>
          <w:rFonts w:ascii="华文中宋" w:hAnsi="华文中宋" w:eastAsia="华文中宋" w:cs="华文中宋" w:hint="eastAsia"/>
        </w:rPr>
        <w:t>2023年济南电子机械工程学校</w:t>
      </w:r>
    </w:p>
    <w:p>
      <w:pPr>
        <w:jc w:val="center"/>
        <w:spacing w:line="700" w:lineRule="exact"/>
        <w:rPr>
          <w:sz w:val="36"/>
          <w:lang w:val="en-US" w:eastAsia="zh-CN"/>
          <w:szCs w:val="36"/>
          <w:rFonts w:ascii="华文中宋" w:hAnsi="华文中宋" w:eastAsia="华文中宋" w:cs="华文中宋" w:hint="eastAsia"/>
        </w:rPr>
      </w:pPr>
      <w:r>
        <w:rPr>
          <w:sz w:val="36"/>
          <w:lang w:val="en-US" w:eastAsia="zh-CN"/>
          <w:szCs w:val="36"/>
          <w:rFonts w:ascii="华文中宋" w:hAnsi="华文中宋" w:eastAsia="华文中宋" w:cs="华文中宋" w:hint="eastAsia"/>
        </w:rPr>
        <w:t>公开招聘人员面试使用教材、设备情况一览表</w:t>
      </w:r>
    </w:p>
    <w:p>
      <w:pPr>
        <w:jc w:val="both"/>
        <w:spacing w:line="700" w:lineRule="exact"/>
        <w:rPr>
          <w:sz w:val="32"/>
          <w:lang w:val="en-US" w:eastAsia="zh-CN" w:bidi="ar-SA"/>
          <w:kern w:val="2"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 w:bidi="ar-SA"/>
          <w:kern w:val="2"/>
          <w:szCs w:val="32"/>
          <w:rFonts w:ascii="黑体" w:hAnsi="黑体" w:eastAsia="黑体" w:cs="黑体" w:hint="eastAsia"/>
        </w:rPr>
        <w:t>一、试讲</w:t>
      </w:r>
    </w:p>
    <w:p>
      <w:pPr>
        <w:pStyle w:val="5"/>
        <w:numPr>
          <w:ilvl w:val="0"/>
          <w:numId w:val="0"/>
        </w:numPr>
        <w:ind w:firstLine="560" w:firstLineChars="200" w:leftChars="0"/>
        <w:rPr>
          <w:sz w:val="28"/>
          <w:szCs w:val="28"/>
          <w:rFonts w:asciiTheme="minorEastAsia" w:hAnsiTheme="minorEastAsia"/>
        </w:rPr>
      </w:pPr>
      <w:r>
        <w:rPr>
          <w:sz w:val="28"/>
          <w:lang w:val="en-US"/>
          <w:szCs w:val="28"/>
          <w:rFonts w:hint="default" w:asciiTheme="minorEastAsia" w:hAnsiTheme="minorEastAsia"/>
        </w:rPr>
        <w:t>1</w:t>
      </w:r>
      <w:r>
        <w:rPr>
          <w:sz w:val="28"/>
          <w:lang w:val="en-US" w:eastAsia="zh-CN"/>
          <w:szCs w:val="28"/>
          <w:rFonts w:hint="eastAsia" w:asciiTheme="minorEastAsia" w:hAnsiTheme="minorEastAsia"/>
        </w:rPr>
        <w:t>、</w:t>
      </w:r>
      <w:r>
        <w:rPr>
          <w:sz w:val="28"/>
          <w:szCs w:val="28"/>
          <w:rFonts w:hint="eastAsia" w:asciiTheme="minorEastAsia" w:hAnsiTheme="minorEastAsia"/>
        </w:rPr>
        <w:t>A</w:t>
      </w:r>
      <w:r>
        <w:rPr>
          <w:sz w:val="28"/>
          <w:szCs w:val="28"/>
          <w:rFonts w:asciiTheme="minorEastAsia" w:hAnsiTheme="minorEastAsia"/>
        </w:rPr>
        <w:t>语文：</w:t>
      </w:r>
      <w:r>
        <w:rPr>
          <w:sz w:val="28"/>
          <w:szCs w:val="28"/>
          <w:rFonts w:hint="eastAsia" w:asciiTheme="minorEastAsia" w:hAnsiTheme="minorEastAsia"/>
        </w:rPr>
        <w:t>语文第一册（第2版）/山东省</w:t>
      </w:r>
      <w:r>
        <w:rPr>
          <w:sz w:val="28"/>
          <w:szCs w:val="28"/>
          <w:rFonts w:asciiTheme="minorEastAsia" w:hAnsiTheme="minorEastAsia"/>
        </w:rPr>
        <w:t>职业教育教材编写组</w:t>
      </w:r>
      <w:r>
        <w:rPr>
          <w:sz w:val="28"/>
          <w:szCs w:val="28"/>
          <w:rFonts w:hint="eastAsia" w:asciiTheme="minorEastAsia" w:hAnsiTheme="minorEastAsia"/>
        </w:rPr>
        <w:t>/人民教育出版社/</w:t>
      </w:r>
      <w:r>
        <w:rPr>
          <w:sz w:val="28"/>
          <w:szCs w:val="28"/>
          <w:rFonts w:asciiTheme="minorEastAsia" w:hAnsiTheme="minorEastAsia"/>
        </w:rPr>
        <w:t>978-7-107-19697-3</w:t>
      </w:r>
    </w:p>
    <w:p>
      <w:pPr>
        <w:pStyle w:val="5"/>
        <w:numPr>
          <w:ilvl w:val="0"/>
          <w:numId w:val="0"/>
        </w:numPr>
        <w:ind w:firstLine="560" w:firstLineChars="200" w:leftChars="0"/>
        <w:rPr>
          <w:sz w:val="28"/>
          <w:szCs w:val="28"/>
          <w:rFonts w:asciiTheme="minorEastAsia" w:hAnsiTheme="minorEastAsia"/>
        </w:rPr>
      </w:pPr>
      <w:r>
        <w:rPr>
          <w:sz w:val="28"/>
          <w:lang w:val="en-US"/>
          <w:szCs w:val="28"/>
          <w:rFonts w:hint="default" w:asciiTheme="minorEastAsia" w:hAnsiTheme="minorEastAsia"/>
        </w:rPr>
        <w:t>2</w:t>
      </w:r>
      <w:r>
        <w:rPr>
          <w:sz w:val="28"/>
          <w:lang w:val="en-US" w:eastAsia="zh-CN"/>
          <w:szCs w:val="28"/>
          <w:rFonts w:hint="eastAsia" w:asciiTheme="minorEastAsia" w:hAnsiTheme="minorEastAsia"/>
        </w:rPr>
        <w:t>、</w:t>
      </w:r>
      <w:r>
        <w:rPr>
          <w:sz w:val="28"/>
          <w:szCs w:val="28"/>
          <w:rFonts w:hint="eastAsia" w:asciiTheme="minorEastAsia" w:hAnsiTheme="minorEastAsia"/>
        </w:rPr>
        <w:t>A数学</w:t>
      </w:r>
      <w:r>
        <w:rPr>
          <w:sz w:val="28"/>
          <w:szCs w:val="28"/>
          <w:rFonts w:asciiTheme="minorEastAsia" w:hAnsiTheme="minorEastAsia"/>
        </w:rPr>
        <w:t>：</w:t>
      </w:r>
      <w:r>
        <w:rPr>
          <w:sz w:val="28"/>
          <w:szCs w:val="28"/>
          <w:rFonts w:hint="eastAsia" w:asciiTheme="minorEastAsia" w:hAnsiTheme="minorEastAsia"/>
        </w:rPr>
        <w:t>数学（基础模块）上册/秦静/高等教育出版社/</w:t>
      </w:r>
      <w:r>
        <w:rPr>
          <w:sz w:val="28"/>
          <w:szCs w:val="28"/>
          <w:rFonts w:asciiTheme="minorEastAsia" w:hAnsiTheme="minorEastAsia"/>
        </w:rPr>
        <w:t>978-7-04-056259-0</w:t>
      </w:r>
    </w:p>
    <w:p>
      <w:pPr>
        <w:pStyle w:val="5"/>
        <w:numPr>
          <w:ilvl w:val="0"/>
          <w:numId w:val="0"/>
        </w:numPr>
        <w:ind w:firstLine="560" w:firstLineChars="200" w:leftChars="0"/>
        <w:rPr>
          <w:sz w:val="28"/>
          <w:szCs w:val="28"/>
          <w:rFonts w:asciiTheme="minorEastAsia" w:hAnsiTheme="minorEastAsia"/>
        </w:rPr>
      </w:pPr>
      <w:r>
        <w:rPr>
          <w:sz w:val="28"/>
          <w:lang w:val="en-US"/>
          <w:szCs w:val="28"/>
          <w:rFonts w:hint="default" w:asciiTheme="minorEastAsia" w:hAnsiTheme="minorEastAsia"/>
        </w:rPr>
        <w:t>3</w:t>
      </w:r>
      <w:r>
        <w:rPr>
          <w:sz w:val="28"/>
          <w:lang w:val="en-US" w:eastAsia="zh-CN"/>
          <w:szCs w:val="28"/>
          <w:rFonts w:hint="eastAsia" w:asciiTheme="minorEastAsia" w:hAnsiTheme="minorEastAsia"/>
        </w:rPr>
        <w:t>、</w:t>
      </w:r>
      <w:r>
        <w:rPr>
          <w:sz w:val="28"/>
          <w:szCs w:val="28"/>
          <w:rFonts w:hint="eastAsia" w:asciiTheme="minorEastAsia" w:hAnsiTheme="minorEastAsia"/>
        </w:rPr>
        <w:t>A英语</w:t>
      </w:r>
      <w:r>
        <w:rPr>
          <w:sz w:val="28"/>
          <w:szCs w:val="28"/>
          <w:rFonts w:asciiTheme="minorEastAsia" w:hAnsiTheme="minorEastAsia"/>
        </w:rPr>
        <w:t>：</w:t>
      </w:r>
      <w:r>
        <w:rPr>
          <w:sz w:val="28"/>
          <w:szCs w:val="28"/>
          <w:rFonts w:hint="eastAsia" w:asciiTheme="minorEastAsia" w:hAnsiTheme="minorEastAsia"/>
        </w:rPr>
        <w:t>英语1（基础模块）/赵雯/高等教育出版社/</w:t>
      </w:r>
      <w:r>
        <w:rPr>
          <w:sz w:val="28"/>
          <w:szCs w:val="28"/>
          <w:rFonts w:asciiTheme="minorEastAsia" w:hAnsiTheme="minorEastAsia"/>
        </w:rPr>
        <w:t>978-7-04-056334-4</w:t>
      </w:r>
    </w:p>
    <w:p>
      <w:pPr>
        <w:pStyle w:val="5"/>
        <w:numPr>
          <w:ilvl w:val="0"/>
          <w:numId w:val="0"/>
        </w:numPr>
        <w:ind w:firstLine="560" w:firstLineChars="200" w:leftChars="0"/>
        <w:rPr>
          <w:sz w:val="28"/>
          <w:szCs w:val="28"/>
          <w:rFonts w:asciiTheme="minorEastAsia" w:hAnsiTheme="minorEastAsia"/>
        </w:rPr>
      </w:pPr>
      <w:r>
        <w:rPr>
          <w:sz w:val="28"/>
          <w:lang w:val="en-US"/>
          <w:szCs w:val="28"/>
          <w:rFonts w:hint="default" w:asciiTheme="minorEastAsia" w:hAnsiTheme="minorEastAsia"/>
        </w:rPr>
        <w:t>4</w:t>
      </w:r>
      <w:r>
        <w:rPr>
          <w:sz w:val="28"/>
          <w:lang w:val="en-US" w:eastAsia="zh-CN"/>
          <w:szCs w:val="28"/>
          <w:rFonts w:hint="eastAsia" w:asciiTheme="minorEastAsia" w:hAnsiTheme="minorEastAsia"/>
        </w:rPr>
        <w:t>、</w:t>
      </w:r>
      <w:r>
        <w:rPr>
          <w:sz w:val="28"/>
          <w:szCs w:val="28"/>
          <w:rFonts w:hint="eastAsia" w:asciiTheme="minorEastAsia" w:hAnsiTheme="minorEastAsia"/>
        </w:rPr>
        <w:t>B1数字媒体：数字影音编辑与合成——Premiere Pro CC（第4版）/刘晓梅</w:t>
      </w:r>
      <w:r>
        <w:rPr>
          <w:sz w:val="28"/>
          <w:szCs w:val="28"/>
          <w:rFonts w:asciiTheme="minorEastAsia" w:hAnsiTheme="minorEastAsia"/>
        </w:rPr>
        <w:t>/</w:t>
      </w:r>
      <w:r>
        <w:rPr>
          <w:sz w:val="28"/>
          <w:szCs w:val="28"/>
          <w:rFonts w:hint="eastAsia" w:asciiTheme="minorEastAsia" w:hAnsiTheme="minorEastAsia"/>
        </w:rPr>
        <w:t>高等教育出版社/</w:t>
      </w:r>
      <w:r>
        <w:t xml:space="preserve"> </w:t>
      </w:r>
      <w:r>
        <w:rPr>
          <w:sz w:val="28"/>
          <w:szCs w:val="28"/>
          <w:rFonts w:asciiTheme="minorEastAsia" w:hAnsiTheme="minorEastAsia"/>
        </w:rPr>
        <w:t>978-7-04-050422-4</w:t>
      </w:r>
    </w:p>
    <w:p>
      <w:pPr>
        <w:pStyle w:val="5"/>
        <w:numPr>
          <w:ilvl w:val="0"/>
          <w:numId w:val="0"/>
        </w:numPr>
        <w:ind w:firstLine="560" w:firstLineChars="200" w:leftChars="0"/>
        <w:rPr>
          <w:sz w:val="28"/>
          <w:szCs w:val="28"/>
          <w:rFonts w:hint="eastAsia" w:asciiTheme="minorEastAsia" w:hAnsiTheme="minorEastAsia"/>
        </w:rPr>
      </w:pPr>
      <w:r>
        <w:rPr>
          <w:sz w:val="28"/>
          <w:lang w:val="en-US"/>
          <w:szCs w:val="28"/>
          <w:rFonts w:hint="default" w:asciiTheme="minorEastAsia" w:hAnsiTheme="minorEastAsia"/>
        </w:rPr>
        <w:t>5</w:t>
      </w:r>
      <w:r>
        <w:rPr>
          <w:sz w:val="28"/>
          <w:lang w:val="en-US" w:eastAsia="zh-CN"/>
          <w:szCs w:val="28"/>
          <w:rFonts w:hint="eastAsia" w:asciiTheme="minorEastAsia" w:hAnsiTheme="minorEastAsia"/>
        </w:rPr>
        <w:t>、</w:t>
      </w:r>
      <w:r>
        <w:rPr>
          <w:sz w:val="28"/>
          <w:szCs w:val="28"/>
          <w:rFonts w:hint="eastAsia" w:asciiTheme="minorEastAsia" w:hAnsiTheme="minorEastAsia"/>
        </w:rPr>
        <w:t>B2电子商务：电子商务基础（第三版）/王欣/高等教育出版社/</w:t>
      </w:r>
      <w:r>
        <w:rPr>
          <w:sz w:val="28"/>
          <w:szCs w:val="28"/>
          <w:rFonts w:asciiTheme="minorEastAsia" w:hAnsiTheme="minorEastAsia"/>
        </w:rPr>
        <w:t xml:space="preserve"> 978-7-04-043641-9</w:t>
      </w:r>
    </w:p>
    <w:p>
      <w:pPr>
        <w:pStyle w:val="5"/>
        <w:numPr>
          <w:ilvl w:val="0"/>
          <w:numId w:val="0"/>
        </w:numPr>
        <w:ind w:firstLine="560" w:firstLineChars="200" w:leftChars="0"/>
        <w:rPr>
          <w:sz w:val="28"/>
          <w:szCs w:val="28"/>
          <w:rFonts w:hint="eastAsia" w:asciiTheme="minorEastAsia" w:hAnsiTheme="minorEastAsia"/>
        </w:rPr>
      </w:pPr>
      <w:r>
        <w:rPr>
          <w:sz w:val="28"/>
          <w:lang w:val="en-US"/>
          <w:szCs w:val="28"/>
          <w:rFonts w:hint="default" w:asciiTheme="minorEastAsia" w:hAnsiTheme="minorEastAsia"/>
        </w:rPr>
        <w:t>6</w:t>
      </w:r>
      <w:r>
        <w:rPr>
          <w:sz w:val="28"/>
          <w:lang w:val="en-US" w:eastAsia="zh-CN"/>
          <w:szCs w:val="28"/>
          <w:rFonts w:hint="eastAsia" w:asciiTheme="minorEastAsia" w:hAnsiTheme="minorEastAsia"/>
        </w:rPr>
        <w:t>、</w:t>
      </w:r>
      <w:r>
        <w:rPr>
          <w:sz w:val="28"/>
          <w:szCs w:val="28"/>
          <w:rFonts w:hint="eastAsia" w:asciiTheme="minorEastAsia" w:hAnsiTheme="minorEastAsia"/>
        </w:rPr>
        <w:t>B3计算机技术：</w:t>
      </w:r>
      <w:r>
        <w:rPr>
          <w:sz w:val="28"/>
          <w:szCs w:val="28"/>
          <w:rFonts w:asciiTheme="minorEastAsia" w:hAnsiTheme="minorEastAsia"/>
        </w:rPr>
        <w:t>深度剖析：硬盘固件级数据恢复</w:t>
      </w:r>
      <w:r>
        <w:rPr>
          <w:sz w:val="28"/>
          <w:szCs w:val="28"/>
          <w:rFonts w:hint="eastAsia" w:asciiTheme="minorEastAsia" w:hAnsiTheme="minorEastAsia"/>
        </w:rPr>
        <w:t>/</w:t>
      </w:r>
      <w:r>
        <w:rPr>
          <w:sz w:val="28"/>
          <w:szCs w:val="28"/>
          <w:rFonts w:asciiTheme="minorEastAsia" w:hAnsiTheme="minorEastAsia"/>
        </w:rPr>
        <w:t>电子工业出版社</w:t>
      </w:r>
      <w:r>
        <w:rPr>
          <w:sz w:val="28"/>
          <w:szCs w:val="28"/>
          <w:rFonts w:hint="eastAsia" w:asciiTheme="minorEastAsia" w:hAnsiTheme="minorEastAsia"/>
        </w:rPr>
        <w:t>/</w:t>
      </w:r>
      <w:r>
        <w:rPr>
          <w:sz w:val="28"/>
          <w:szCs w:val="28"/>
          <w:rFonts w:asciiTheme="minorEastAsia" w:hAnsiTheme="minorEastAsia"/>
        </w:rPr>
        <w:t>作者是刘永刚、</w:t>
      </w:r>
      <w:r>
        <w:rPr>
          <w:sz w:val="28"/>
          <w:szCs w:val="28"/>
          <w:rFonts w:hint="eastAsia" w:asciiTheme="minorEastAsia" w:hAnsiTheme="minorEastAsia"/>
        </w:rPr>
        <w:t>袁建国</w:t>
      </w:r>
    </w:p>
    <w:p>
      <w:pPr>
        <w:pStyle w:val="5"/>
        <w:numPr>
          <w:ilvl w:val="0"/>
          <w:numId w:val="0"/>
        </w:numPr>
        <w:ind w:firstLine="560" w:firstLineChars="200" w:leftChars="0"/>
        <w:rPr>
          <w:sz w:val="28"/>
          <w:szCs w:val="28"/>
          <w:rFonts w:hint="eastAsia" w:asciiTheme="minorEastAsia" w:hAnsiTheme="minorEastAsia"/>
        </w:rPr>
      </w:pPr>
      <w:r>
        <w:rPr>
          <w:sz w:val="28"/>
          <w:lang w:val="en-US"/>
          <w:szCs w:val="28"/>
          <w:rFonts w:hint="default" w:asciiTheme="minorEastAsia" w:hAnsiTheme="minorEastAsia"/>
        </w:rPr>
        <w:t>7</w:t>
      </w:r>
      <w:r>
        <w:rPr>
          <w:sz w:val="28"/>
          <w:lang w:val="en-US" w:eastAsia="zh-CN"/>
          <w:szCs w:val="28"/>
          <w:rFonts w:hint="eastAsia" w:asciiTheme="minorEastAsia" w:hAnsiTheme="minorEastAsia"/>
        </w:rPr>
        <w:t>、</w:t>
      </w:r>
      <w:r>
        <w:rPr>
          <w:sz w:val="28"/>
          <w:szCs w:val="28"/>
          <w:rFonts w:hint="eastAsia" w:asciiTheme="minorEastAsia" w:hAnsiTheme="minorEastAsia"/>
        </w:rPr>
        <w:t>B</w:t>
      </w:r>
      <w:r>
        <w:rPr>
          <w:sz w:val="28"/>
          <w:lang w:val="en-US"/>
          <w:szCs w:val="28"/>
          <w:rFonts w:hint="default" w:asciiTheme="minorEastAsia" w:hAnsiTheme="minorEastAsia"/>
        </w:rPr>
        <w:t>4</w:t>
      </w:r>
      <w:r>
        <w:rPr>
          <w:sz w:val="28"/>
          <w:szCs w:val="28"/>
          <w:rFonts w:hint="eastAsia" w:asciiTheme="minorEastAsia" w:hAnsiTheme="minorEastAsia"/>
        </w:rPr>
        <w:t>《数控铣削编程与加工》校本教材（理实一体教学用），张英臣主编</w:t>
      </w:r>
    </w:p>
    <w:p>
      <w:pPr>
        <w:pStyle w:val="5"/>
        <w:numPr>
          <w:ilvl w:val="0"/>
          <w:numId w:val="0"/>
        </w:numPr>
        <w:ind w:firstLine="560" w:firstLineChars="200" w:leftChars="0"/>
        <w:rPr>
          <w:sz w:val="28"/>
          <w:lang w:val="en-US" w:eastAsia="zh-CN"/>
          <w:szCs w:val="28"/>
          <w:rFonts w:hint="eastAsia" w:asciiTheme="minorEastAsia" w:hAnsiTheme="minorEastAsia"/>
        </w:rPr>
      </w:pPr>
      <w:r>
        <w:rPr>
          <w:sz w:val="28"/>
          <w:szCs w:val="28"/>
          <w:rFonts w:hint="eastAsia" w:asciiTheme="minorEastAsia" w:hAnsiTheme="minorEastAsia"/>
        </w:rPr>
        <w:t>因本教材为两学期教学用，试讲命题范围为项目一至项目四中的部分内容。</w:t>
      </w:r>
    </w:p>
    <w:p>
      <w:pPr>
        <w:pStyle w:val="5"/>
        <w:numPr>
          <w:ilvl w:val="0"/>
          <w:numId w:val="0"/>
        </w:numPr>
        <w:ind w:firstLine="560" w:firstLineChars="200" w:leftChars="0"/>
        <w:rPr>
          <w:sz w:val="28"/>
          <w:szCs w:val="28"/>
          <w:rFonts w:asciiTheme="minorEastAsia" w:hAnsiTheme="minorEastAsia"/>
        </w:rPr>
      </w:pPr>
      <w:r>
        <w:rPr>
          <w:sz w:val="28"/>
          <w:lang w:val="en-US"/>
          <w:szCs w:val="28"/>
          <w:rFonts w:hint="default" w:asciiTheme="minorEastAsia" w:hAnsiTheme="minorEastAsia"/>
        </w:rPr>
        <w:t>8</w:t>
      </w:r>
      <w:r>
        <w:rPr>
          <w:sz w:val="28"/>
          <w:lang w:val="en-US" w:eastAsia="zh-CN"/>
          <w:szCs w:val="28"/>
          <w:rFonts w:hint="eastAsia" w:asciiTheme="minorEastAsia" w:hAnsiTheme="minorEastAsia"/>
        </w:rPr>
        <w:t>、</w:t>
      </w:r>
      <w:r>
        <w:rPr>
          <w:sz w:val="28"/>
          <w:szCs w:val="28"/>
          <w:rFonts w:hint="eastAsia" w:asciiTheme="minorEastAsia" w:hAnsiTheme="minorEastAsia"/>
        </w:rPr>
        <w:t>B5机械电子工程：PLC技术及应用（第3版）/姜治臻/高等教育出版社/</w:t>
      </w:r>
      <w:r>
        <w:rPr>
          <w:sz w:val="28"/>
          <w:szCs w:val="28"/>
          <w:rFonts w:asciiTheme="minorEastAsia" w:hAnsiTheme="minorEastAsia"/>
        </w:rPr>
        <w:t>978-7-04-056501-0</w:t>
      </w:r>
    </w:p>
    <w:p>
      <w:pPr>
        <w:jc w:val="both"/>
        <w:spacing w:line="700" w:lineRule="exact"/>
        <w:rPr>
          <w:sz w:val="32"/>
          <w:lang w:val="en-US" w:eastAsia="zh-CN" w:bidi="ar-SA"/>
          <w:kern w:val="2"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 w:bidi="ar-SA"/>
          <w:kern w:val="2"/>
          <w:szCs w:val="32"/>
          <w:rFonts w:ascii="黑体" w:hAnsi="黑体" w:eastAsia="黑体" w:cs="黑体" w:hint="eastAsia"/>
        </w:rPr>
        <w:t>二、专业技能展示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楷体" w:hAnsi="楷体" w:eastAsia="楷体"/>
        </w:rPr>
      </w:pPr>
      <w:r>
        <w:rPr>
          <w:sz w:val="24"/>
          <w:szCs w:val="24"/>
          <w:rFonts w:ascii="楷体" w:hAnsi="楷体" w:eastAsia="楷体" w:hint="eastAsia"/>
        </w:rPr>
        <w:t>B1-数字媒体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楷体" w:hAnsi="楷体" w:eastAsia="楷体"/>
        </w:rPr>
      </w:pPr>
      <w:bookmarkStart w:id="0" w:name="_GoBack"/>
      <w:bookmarkEnd w:id="0"/>
      <w:r>
        <w:rPr>
          <w:sz w:val="24"/>
          <w:szCs w:val="24"/>
          <w:rFonts w:ascii="楷体" w:hAnsi="楷体" w:eastAsia="楷体" w:hint="eastAsia"/>
        </w:rPr>
        <w:t>考试时间：90分钟。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操作系统：win7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 w:hint="eastAsia"/>
        </w:rPr>
      </w:pPr>
      <w:r>
        <w:rPr>
          <w:sz w:val="24"/>
          <w:szCs w:val="24"/>
          <w:rFonts w:ascii="宋体" w:hAnsi="宋体" w:hint="eastAsia"/>
        </w:rPr>
        <w:t>部分软件版本： Premiere CC 2018； After Effects CC 2018；Photoshop CC 2018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楷体" w:hAnsi="楷体" w:eastAsia="楷体"/>
        </w:rPr>
      </w:pPr>
      <w:r>
        <w:rPr>
          <w:sz w:val="24"/>
          <w:szCs w:val="24"/>
          <w:rFonts w:ascii="楷体" w:hAnsi="楷体" w:eastAsia="楷体" w:hint="eastAsia"/>
        </w:rPr>
        <w:t>B2-电子商务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楷体" w:hAnsi="楷体" w:eastAsia="楷体"/>
        </w:rPr>
      </w:pPr>
      <w:r>
        <w:rPr>
          <w:sz w:val="24"/>
          <w:szCs w:val="24"/>
          <w:rFonts w:ascii="楷体" w:hAnsi="楷体" w:eastAsia="楷体" w:hint="eastAsia"/>
        </w:rPr>
        <w:t>考试时间：90分钟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操作系统：win</w:t>
      </w:r>
      <w:r>
        <w:rPr>
          <w:sz w:val="24"/>
          <w:szCs w:val="24"/>
          <w:rFonts w:ascii="宋体" w:hAnsi="宋体"/>
        </w:rPr>
        <w:t>7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部分软件版本：P</w:t>
      </w:r>
      <w:r>
        <w:rPr>
          <w:sz w:val="24"/>
          <w:szCs w:val="24"/>
          <w:rFonts w:ascii="宋体" w:hAnsi="宋体"/>
        </w:rPr>
        <w:t>hotoshop CC 2018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楷体" w:hAnsi="楷体" w:eastAsia="楷体"/>
        </w:rPr>
      </w:pPr>
      <w:r>
        <w:rPr>
          <w:sz w:val="24"/>
          <w:szCs w:val="24"/>
          <w:rFonts w:ascii="楷体" w:hAnsi="楷体" w:eastAsia="楷体" w:hint="eastAsia"/>
        </w:rPr>
        <w:t>B3-计算机技术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楷体" w:hAnsi="楷体" w:eastAsia="楷体" w:hint="eastAsia"/>
        </w:rPr>
      </w:pPr>
      <w:r>
        <w:rPr>
          <w:sz w:val="24"/>
          <w:szCs w:val="24"/>
          <w:rFonts w:ascii="楷体" w:hAnsi="楷体" w:eastAsia="楷体" w:hint="eastAsia"/>
        </w:rPr>
        <w:t>考试时间：90分钟。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技能</w:t>
      </w:r>
      <w:r>
        <w:rPr>
          <w:sz w:val="24"/>
          <w:szCs w:val="24"/>
          <w:rFonts w:ascii="宋体" w:hAnsi="宋体"/>
        </w:rPr>
        <w:t>测试</w:t>
      </w:r>
      <w:r>
        <w:rPr>
          <w:sz w:val="24"/>
          <w:szCs w:val="24"/>
          <w:rFonts w:ascii="宋体" w:hAnsi="宋体" w:hint="eastAsia"/>
        </w:rPr>
        <w:t>考场环境</w:t>
      </w:r>
      <w:r>
        <w:rPr>
          <w:sz w:val="24"/>
          <w:szCs w:val="24"/>
          <w:rFonts w:ascii="宋体" w:hAnsi="宋体"/>
        </w:rPr>
        <w:t>：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考场</w:t>
      </w:r>
      <w:r>
        <w:rPr>
          <w:sz w:val="24"/>
          <w:szCs w:val="24"/>
          <w:rFonts w:ascii="宋体" w:hAnsi="宋体"/>
        </w:rPr>
        <w:t>提供</w:t>
      </w:r>
      <w:r>
        <w:rPr>
          <w:sz w:val="24"/>
          <w:szCs w:val="24"/>
          <w:rFonts w:ascii="宋体" w:hAnsi="宋体" w:hint="eastAsia"/>
        </w:rPr>
        <w:t>示波器</w:t>
      </w:r>
      <w:r>
        <w:rPr>
          <w:sz w:val="24"/>
          <w:szCs w:val="24"/>
          <w:rFonts w:ascii="宋体" w:hAnsi="宋体"/>
        </w:rPr>
        <w:t>、电源、</w:t>
      </w:r>
      <w:r>
        <w:rPr>
          <w:sz w:val="24"/>
          <w:szCs w:val="24"/>
          <w:rFonts w:ascii="宋体" w:hAnsi="宋体" w:hint="eastAsia"/>
        </w:rPr>
        <w:t>焊台</w:t>
      </w:r>
      <w:r>
        <w:rPr>
          <w:sz w:val="24"/>
          <w:szCs w:val="24"/>
          <w:rFonts w:ascii="宋体" w:hAnsi="宋体"/>
        </w:rPr>
        <w:t>、</w:t>
      </w:r>
      <w:r>
        <w:rPr>
          <w:sz w:val="24"/>
          <w:szCs w:val="24"/>
          <w:rFonts w:ascii="宋体" w:hAnsi="宋体" w:hint="eastAsia"/>
        </w:rPr>
        <w:t>万用</w:t>
      </w:r>
      <w:r>
        <w:rPr>
          <w:sz w:val="24"/>
          <w:szCs w:val="24"/>
          <w:rFonts w:ascii="宋体" w:hAnsi="宋体"/>
        </w:rPr>
        <w:t>表</w:t>
      </w:r>
      <w:r>
        <w:rPr>
          <w:sz w:val="24"/>
          <w:szCs w:val="24"/>
          <w:rFonts w:ascii="宋体" w:hAnsi="宋体" w:hint="eastAsia"/>
        </w:rPr>
        <w:t>、P</w:t>
      </w:r>
      <w:r>
        <w:rPr>
          <w:sz w:val="24"/>
          <w:szCs w:val="24"/>
          <w:rFonts w:ascii="宋体" w:hAnsi="宋体"/>
        </w:rPr>
        <w:t>C</w:t>
      </w:r>
      <w:r>
        <w:rPr>
          <w:sz w:val="24"/>
          <w:szCs w:val="24"/>
          <w:rFonts w:ascii="宋体" w:hAnsi="宋体" w:hint="eastAsia"/>
        </w:rPr>
        <w:t>机</w:t>
      </w:r>
      <w:r>
        <w:rPr>
          <w:sz w:val="24"/>
          <w:szCs w:val="24"/>
          <w:rFonts w:ascii="宋体" w:hAnsi="宋体"/>
        </w:rPr>
        <w:t>等</w:t>
      </w:r>
      <w:r>
        <w:rPr>
          <w:sz w:val="24"/>
          <w:szCs w:val="24"/>
          <w:rFonts w:ascii="宋体" w:hAnsi="宋体" w:hint="eastAsia"/>
        </w:rPr>
        <w:t>维修</w:t>
      </w:r>
      <w:r>
        <w:rPr>
          <w:sz w:val="24"/>
          <w:szCs w:val="24"/>
          <w:rFonts w:ascii="宋体" w:hAnsi="宋体"/>
        </w:rPr>
        <w:t>用到的工具</w:t>
      </w:r>
      <w:r>
        <w:rPr>
          <w:sz w:val="24"/>
          <w:szCs w:val="24"/>
          <w:rFonts w:ascii="宋体" w:hAnsi="宋体" w:hint="eastAsia"/>
        </w:rPr>
        <w:t>、</w:t>
      </w:r>
      <w:r>
        <w:rPr>
          <w:sz w:val="24"/>
          <w:szCs w:val="24"/>
          <w:rFonts w:ascii="宋体" w:hAnsi="宋体"/>
        </w:rPr>
        <w:t>设备和器材</w:t>
      </w:r>
      <w:r>
        <w:rPr>
          <w:sz w:val="24"/>
          <w:szCs w:val="24"/>
          <w:rFonts w:ascii="宋体" w:hAnsi="宋体" w:hint="eastAsia"/>
        </w:rPr>
        <w:t>。</w:t>
      </w:r>
    </w:p>
    <w:p>
      <w:pPr>
        <w:ind w:firstLine="480" w:firstLineChars="200"/>
        <w:rPr>
          <w:sz w:val="24"/>
          <w:lang w:val="en-US" w:eastAsia="zh-CN"/>
          <w:szCs w:val="24"/>
          <w:rFonts w:ascii="楷体" w:hAnsi="楷体" w:eastAsia="楷体" w:hint="default"/>
        </w:rPr>
      </w:pPr>
      <w:r>
        <w:rPr>
          <w:sz w:val="24"/>
          <w:szCs w:val="24"/>
          <w:rFonts w:ascii="楷体" w:hAnsi="楷体" w:eastAsia="楷体" w:hint="eastAsia"/>
        </w:rPr>
        <w:t>B</w:t>
      </w:r>
      <w:r>
        <w:rPr>
          <w:sz w:val="24"/>
          <w:lang w:val="en-US"/>
          <w:szCs w:val="24"/>
          <w:rFonts w:ascii="楷体" w:hAnsi="楷体" w:eastAsia="楷体" w:hint="default"/>
        </w:rPr>
        <w:t>4</w:t>
      </w:r>
      <w:r>
        <w:rPr>
          <w:sz w:val="24"/>
          <w:szCs w:val="24"/>
          <w:rFonts w:ascii="楷体" w:hAnsi="楷体" w:eastAsia="楷体" w:hint="eastAsia"/>
        </w:rPr>
        <w:t>-</w:t>
      </w:r>
      <w:r>
        <w:rPr>
          <w:sz w:val="24"/>
          <w:lang w:val="en-US" w:eastAsia="zh-CN"/>
          <w:szCs w:val="24"/>
          <w:rFonts w:ascii="楷体" w:hAnsi="楷体" w:eastAsia="楷体" w:hint="eastAsia"/>
        </w:rPr>
        <w:t>机械设计工程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楷体" w:hAnsi="楷体" w:eastAsia="楷体" w:hint="eastAsia"/>
        </w:rPr>
      </w:pPr>
      <w:r>
        <w:rPr>
          <w:sz w:val="24"/>
          <w:szCs w:val="24"/>
          <w:rFonts w:ascii="楷体" w:hAnsi="楷体" w:eastAsia="楷体" w:hint="eastAsia"/>
        </w:rPr>
        <w:t>考试时间：90分钟。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技能</w:t>
      </w:r>
      <w:r>
        <w:rPr>
          <w:sz w:val="24"/>
          <w:szCs w:val="24"/>
          <w:rFonts w:ascii="宋体" w:hAnsi="宋体"/>
        </w:rPr>
        <w:t>测试</w:t>
      </w:r>
      <w:r>
        <w:rPr>
          <w:sz w:val="24"/>
          <w:szCs w:val="24"/>
          <w:rFonts w:ascii="宋体" w:hAnsi="宋体" w:hint="eastAsia"/>
        </w:rPr>
        <w:t>考场环境</w:t>
      </w:r>
      <w:r>
        <w:rPr>
          <w:sz w:val="24"/>
          <w:szCs w:val="24"/>
          <w:rFonts w:ascii="宋体" w:hAnsi="宋体"/>
        </w:rPr>
        <w:t>：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楷体" w:hAnsi="楷体" w:eastAsia="楷体"/>
        </w:rPr>
      </w:pPr>
      <w:r>
        <w:rPr>
          <w:sz w:val="24"/>
          <w:szCs w:val="24"/>
          <w:rFonts w:ascii="楷体" w:hAnsi="楷体" w:eastAsia="楷体" w:hint="eastAsia"/>
        </w:rPr>
        <w:t>现场设备条件：</w:t>
      </w:r>
    </w:p>
    <w:tbl>
      <w:tblPr>
        <w:tblStyle w:val="3"/>
        <w:tblW w:w="0" w:type="auto"/>
        <w:tblInd w:type="dxa" w:w="0.000000"/>
        <w:tblpPr w:leftFromText="180" w:rightFromText="180" w:vertAnchor="text" w:horzAnchor="margin" w:tblpY="116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989.000000"/>
        <w:gridCol w:w="1214.000000"/>
        <w:gridCol w:w="1249.000000"/>
        <w:gridCol w:w="5020.000000"/>
        <w:gridCol w:w="850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20" w:hRule="atLeast"/>
        </w:trPr>
        <w:tc>
          <w:tcPr>
            <w:tcW w:w="989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widowControl/>
              <w:rPr>
                <w:kern w:val="0"/>
                <w:szCs w:val="21"/>
                <w:rFonts w:ascii="宋体" w:hAnsi="宋体"/>
              </w:rPr>
            </w:pPr>
            <w:r>
              <w:rPr>
                <w:kern w:val="0"/>
                <w:szCs w:val="21"/>
                <w:rFonts w:ascii="宋体" w:hAnsi="宋体" w:hint="eastAsia"/>
              </w:rPr>
              <w:t>设备</w:t>
            </w:r>
          </w:p>
          <w:p>
            <w:pPr>
              <w:adjustRightInd w:val="0"/>
              <w:snapToGrid w:val="0"/>
              <w:jc w:val="center"/>
              <w:widowControl/>
              <w:rPr>
                <w:kern w:val="0"/>
                <w:szCs w:val="21"/>
                <w:rFonts w:ascii="宋体" w:hAnsi="宋体" w:eastAsia="宋体"/>
              </w:rPr>
            </w:pPr>
            <w:r>
              <w:rPr>
                <w:kern w:val="0"/>
                <w:szCs w:val="21"/>
                <w:rFonts w:ascii="宋体" w:hAnsi="宋体" w:hint="eastAsia"/>
              </w:rPr>
              <w:t>类型</w:t>
            </w:r>
          </w:p>
        </w:tc>
        <w:tc>
          <w:tcPr>
            <w:tcW w:w="1214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widowControl/>
              <w:rPr>
                <w:kern w:val="0"/>
                <w:szCs w:val="21"/>
                <w:rFonts w:ascii="宋体" w:hAnsi="宋体" w:eastAsia="宋体"/>
              </w:rPr>
            </w:pPr>
            <w:r>
              <w:rPr>
                <w:kern w:val="0"/>
                <w:szCs w:val="21"/>
                <w:rFonts w:ascii="宋体" w:hAnsi="宋体" w:hint="eastAsia"/>
              </w:rPr>
              <w:t>设备型号</w:t>
            </w:r>
          </w:p>
        </w:tc>
        <w:tc>
          <w:tcPr>
            <w:tcW w:w="124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widowControl/>
              <w:rPr>
                <w:kern w:val="0"/>
                <w:szCs w:val="21"/>
                <w:rFonts w:ascii="宋体" w:hAnsi="宋体" w:eastAsia="宋体"/>
              </w:rPr>
            </w:pPr>
            <w:r>
              <w:rPr>
                <w:kern w:val="0"/>
                <w:szCs w:val="21"/>
                <w:rFonts w:ascii="宋体" w:hAnsi="宋体" w:hint="eastAsia"/>
              </w:rPr>
              <w:t>系统</w:t>
            </w:r>
          </w:p>
        </w:tc>
        <w:tc>
          <w:tcPr>
            <w:tcW w:w="5020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widowControl/>
              <w:rPr>
                <w:kern w:val="0"/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hint="eastAsia"/>
              </w:rPr>
              <w:t>技术参数</w:t>
            </w:r>
          </w:p>
        </w:tc>
        <w:tc>
          <w:tcPr>
            <w:tcW w:w="850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widowControl/>
              <w:rPr>
                <w:kern w:val="0"/>
                <w:szCs w:val="21"/>
                <w:rFonts w:ascii="宋体" w:hAnsi="宋体" w:eastAsia="宋体"/>
              </w:rPr>
            </w:pPr>
            <w:r>
              <w:rPr>
                <w:kern w:val="0"/>
                <w:szCs w:val="21"/>
                <w:rFonts w:ascii="宋体" w:hAnsi="宋体"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85" w:hRule="atLeast"/>
        </w:trPr>
        <w:tc>
          <w:tcPr>
            <w:tcW w:w="989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widowControl/>
              <w:spacing w:line="0" w:lineRule="atLeast"/>
              <w:rPr>
                <w:kern w:val="0"/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hint="eastAsia"/>
              </w:rPr>
              <w:t>大连机床厂数控铣床</w:t>
            </w:r>
          </w:p>
        </w:tc>
        <w:tc>
          <w:tcPr>
            <w:tcW w:w="1214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widowControl/>
              <w:spacing w:line="0" w:lineRule="atLeast"/>
              <w:rPr>
                <w:kern w:val="0"/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hint="eastAsia"/>
              </w:rPr>
              <w:t>VDF-850 </w:t>
            </w:r>
          </w:p>
        </w:tc>
        <w:tc>
          <w:tcPr>
            <w:tcW w:w="124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widowControl/>
              <w:spacing w:line="0" w:lineRule="atLeast"/>
              <w:rPr>
                <w:kern w:val="0"/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hint="eastAsia"/>
              </w:rPr>
              <w:t>FANUC 0i mate-MD</w:t>
            </w:r>
          </w:p>
        </w:tc>
        <w:tc>
          <w:tcPr>
            <w:tcW w:w="5020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szCs w:val="21"/>
                <w:rFonts w:ascii="宋体" w:hAnsi="宋体"/>
              </w:rPr>
            </w:pPr>
            <w:r>
              <w:rPr>
                <w:szCs w:val="21"/>
                <w:rFonts w:ascii="宋体" w:hAnsi="宋体" w:hint="eastAsia"/>
              </w:rPr>
              <w:t xml:space="preserve">X轴运动定位精度：0.02mm； </w:t>
            </w:r>
          </w:p>
          <w:p>
            <w:pPr>
              <w:adjustRightInd w:val="0"/>
              <w:snapToGrid w:val="0"/>
              <w:spacing w:line="0" w:lineRule="atLeast"/>
              <w:rPr>
                <w:szCs w:val="21"/>
                <w:rFonts w:ascii="宋体" w:hAnsi="宋体"/>
              </w:rPr>
            </w:pPr>
            <w:r>
              <w:rPr>
                <w:szCs w:val="21"/>
                <w:rFonts w:ascii="宋体" w:hAnsi="宋体" w:hint="eastAsia"/>
              </w:rPr>
              <w:t>Y、Z轴运动定位精度：0.016mm；</w:t>
            </w:r>
          </w:p>
          <w:p>
            <w:pPr>
              <w:adjustRightInd w:val="0"/>
              <w:snapToGrid w:val="0"/>
              <w:spacing w:line="0" w:lineRule="atLeast"/>
              <w:rPr>
                <w:szCs w:val="21"/>
                <w:rFonts w:ascii="宋体" w:hAnsi="宋体"/>
              </w:rPr>
            </w:pPr>
            <w:r>
              <w:rPr>
                <w:szCs w:val="21"/>
                <w:rFonts w:ascii="宋体" w:hAnsi="宋体" w:hint="eastAsia"/>
              </w:rPr>
              <w:t>X轴重复定位精度：0.008mm；</w:t>
            </w:r>
          </w:p>
          <w:p>
            <w:pPr>
              <w:adjustRightInd w:val="0"/>
              <w:snapToGrid w:val="0"/>
              <w:spacing w:line="0" w:lineRule="atLeast"/>
              <w:rPr>
                <w:szCs w:val="21"/>
                <w:rFonts w:ascii="宋体" w:hAnsi="宋体"/>
              </w:rPr>
            </w:pPr>
            <w:r>
              <w:rPr>
                <w:szCs w:val="21"/>
                <w:rFonts w:ascii="宋体" w:hAnsi="宋体" w:hint="eastAsia"/>
              </w:rPr>
              <w:t>Y、Z轴重复定位精度：0.006mm；</w:t>
            </w:r>
          </w:p>
          <w:p>
            <w:pPr>
              <w:adjustRightInd w:val="0"/>
              <w:snapToGrid w:val="0"/>
              <w:spacing w:line="0" w:lineRule="atLeast"/>
              <w:rPr>
                <w:szCs w:val="21"/>
                <w:rFonts w:ascii="宋体" w:hAnsi="宋体"/>
              </w:rPr>
            </w:pPr>
            <w:r>
              <w:rPr>
                <w:szCs w:val="21"/>
                <w:rFonts w:ascii="宋体" w:hAnsi="宋体" w:hint="eastAsia"/>
              </w:rPr>
              <w:t>X、Y、Z轴工作行程： 600*420*520mm；</w:t>
            </w:r>
          </w:p>
          <w:p>
            <w:pPr>
              <w:adjustRightInd w:val="0"/>
              <w:snapToGrid w:val="0"/>
              <w:spacing w:line="0" w:lineRule="atLeast"/>
              <w:rPr>
                <w:szCs w:val="21"/>
                <w:rFonts w:ascii="宋体" w:hAnsi="宋体"/>
              </w:rPr>
            </w:pPr>
            <w:r>
              <w:rPr>
                <w:szCs w:val="21"/>
                <w:rFonts w:ascii="宋体" w:hAnsi="宋体" w:hint="eastAsia"/>
              </w:rPr>
              <w:t>最大工作负重： 480kg；</w:t>
            </w:r>
          </w:p>
          <w:p>
            <w:pPr>
              <w:adjustRightInd w:val="0"/>
              <w:snapToGrid w:val="0"/>
              <w:spacing w:line="0" w:lineRule="atLeast"/>
              <w:rPr>
                <w:szCs w:val="21"/>
                <w:rFonts w:ascii="宋体" w:hAnsi="宋体"/>
              </w:rPr>
            </w:pPr>
            <w:r>
              <w:rPr>
                <w:szCs w:val="21"/>
                <w:rFonts w:ascii="宋体" w:hAnsi="宋体" w:hint="eastAsia"/>
              </w:rPr>
              <w:t>刀柄规格 BT40 ；</w:t>
            </w:r>
          </w:p>
          <w:p>
            <w:pPr>
              <w:adjustRightInd w:val="0"/>
              <w:snapToGrid w:val="0"/>
              <w:spacing w:line="0" w:lineRule="atLeast"/>
              <w:rPr>
                <w:szCs w:val="21"/>
                <w:rFonts w:ascii="宋体" w:hAnsi="宋体"/>
              </w:rPr>
            </w:pPr>
            <w:r>
              <w:rPr>
                <w:szCs w:val="21"/>
                <w:rFonts w:ascii="宋体" w:hAnsi="宋体" w:hint="eastAsia"/>
              </w:rPr>
              <w:t>主轴转速：8000rpm；</w:t>
            </w:r>
          </w:p>
          <w:p>
            <w:pPr>
              <w:adjustRightInd w:val="0"/>
              <w:snapToGrid w:val="0"/>
              <w:spacing w:line="0" w:lineRule="atLeast"/>
              <w:rPr>
                <w:szCs w:val="21"/>
                <w:rFonts w:ascii="宋体" w:hAnsi="宋体"/>
              </w:rPr>
            </w:pPr>
            <w:r>
              <w:rPr>
                <w:szCs w:val="21"/>
                <w:rFonts w:ascii="宋体" w:hAnsi="宋体" w:hint="eastAsia"/>
              </w:rPr>
              <w:t>工作电压：三相380v/50HZ；</w:t>
            </w:r>
          </w:p>
          <w:p>
            <w:pPr>
              <w:adjustRightInd w:val="0"/>
              <w:snapToGrid w:val="0"/>
              <w:spacing w:line="0" w:lineRule="atLeast"/>
              <w:rPr>
                <w:szCs w:val="21"/>
                <w:rFonts w:ascii="宋体" w:hAnsi="宋体"/>
              </w:rPr>
            </w:pPr>
            <w:r>
              <w:rPr>
                <w:szCs w:val="21"/>
                <w:rFonts w:ascii="宋体" w:hAnsi="宋体" w:hint="eastAsia"/>
              </w:rPr>
              <w:t>X、Y、Z轴快速移动速度：24/24/20m/min；</w:t>
            </w:r>
          </w:p>
          <w:p>
            <w:pPr>
              <w:adjustRightInd w:val="0"/>
              <w:snapToGrid w:val="0"/>
              <w:spacing w:line="0" w:lineRule="atLeast"/>
              <w:rPr>
                <w:szCs w:val="21"/>
                <w:rFonts w:ascii="宋体" w:hAnsi="宋体"/>
              </w:rPr>
            </w:pPr>
            <w:r>
              <w:rPr>
                <w:szCs w:val="21"/>
                <w:rFonts w:ascii="宋体" w:hAnsi="宋体" w:hint="eastAsia"/>
              </w:rPr>
              <w:t>最高切削进给速度：10m/min；</w:t>
            </w:r>
          </w:p>
          <w:p>
            <w:pPr>
              <w:adjustRightInd w:val="0"/>
              <w:snapToGrid w:val="0"/>
              <w:spacing w:line="0" w:lineRule="atLeast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hint="eastAsia"/>
              </w:rPr>
              <w:t>数控系统：数控系统为FANUC 0i Mate-MD；</w:t>
            </w:r>
          </w:p>
        </w:tc>
        <w:tc>
          <w:tcPr>
            <w:tcW w:w="850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widowControl/>
              <w:spacing w:line="0" w:lineRule="atLeast"/>
              <w:rPr>
                <w:szCs w:val="21"/>
                <w:rFonts w:ascii="宋体" w:hAnsi="宋体" w:eastAsia="宋体"/>
              </w:rPr>
            </w:pPr>
            <w:r>
              <w:rPr>
                <w:kern w:val="0"/>
                <w:szCs w:val="21"/>
                <w:rFonts w:ascii="宋体" w:hAnsi="宋体" w:hint="eastAsia"/>
              </w:rPr>
              <w:t>配备平口钳</w:t>
            </w:r>
          </w:p>
        </w:tc>
      </w:tr>
    </w:tbl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 w:hint="eastAsia"/>
        </w:rPr>
      </w:pP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楷体" w:hAnsi="楷体" w:eastAsia="楷体"/>
        </w:rPr>
      </w:pPr>
      <w:r>
        <w:rPr>
          <w:sz w:val="24"/>
          <w:szCs w:val="24"/>
          <w:rFonts w:ascii="楷体" w:hAnsi="楷体" w:eastAsia="楷体" w:hint="eastAsia"/>
        </w:rPr>
        <w:t>现场准备：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楷体" w:hAnsi="楷体" w:eastAsia="楷体" w:hint="eastAsia"/>
        </w:rPr>
      </w:pPr>
      <w:r>
        <w:rPr>
          <w:sz w:val="24"/>
          <w:szCs w:val="24"/>
          <w:rFonts w:ascii="楷体" w:hAnsi="楷体" w:eastAsia="楷体" w:hint="eastAsia"/>
        </w:rPr>
        <w:t>毛坯、刀具、通用量具、配套工具；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楷体" w:hAnsi="楷体" w:eastAsia="楷体"/>
        </w:rPr>
      </w:pPr>
      <w:r>
        <w:rPr>
          <w:sz w:val="24"/>
          <w:szCs w:val="24"/>
          <w:rFonts w:ascii="楷体" w:hAnsi="楷体" w:eastAsia="楷体" w:hint="eastAsia"/>
        </w:rPr>
        <w:t>B5-机械电子工程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楷体" w:hAnsi="楷体" w:eastAsia="楷体"/>
        </w:rPr>
      </w:pPr>
      <w:r>
        <w:rPr>
          <w:sz w:val="24"/>
          <w:szCs w:val="24"/>
          <w:rFonts w:ascii="楷体" w:hAnsi="楷体" w:eastAsia="楷体" w:hint="eastAsia"/>
        </w:rPr>
        <w:t>考试时间：90分钟。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技能</w:t>
      </w:r>
      <w:r>
        <w:rPr>
          <w:sz w:val="24"/>
          <w:szCs w:val="24"/>
          <w:rFonts w:ascii="宋体" w:hAnsi="宋体"/>
        </w:rPr>
        <w:t>测试</w:t>
      </w:r>
      <w:r>
        <w:rPr>
          <w:sz w:val="24"/>
          <w:szCs w:val="24"/>
          <w:rFonts w:ascii="宋体" w:hAnsi="宋体" w:hint="eastAsia"/>
        </w:rPr>
        <w:t>考场环境：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1．软件环境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操作系统：win7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部分软件版本：TIA Portal V13.1、S7-PLCSIM V13.1（仿真）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2．硬件要求：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 xml:space="preserve">CPU: CPU 1215C DC\DC\DC  6ES7 215-1AG40-0XB0  </w:t>
      </w:r>
      <w:r>
        <w:tab/>
        <w:rPr>
          <w:sz w:val="24"/>
          <w:szCs w:val="24"/>
          <w:rFonts w:ascii="宋体" w:hAnsi="宋体" w:hint="eastAsia"/>
        </w:rPr>
      </w:r>
      <w:r>
        <w:rPr>
          <w:sz w:val="24"/>
          <w:szCs w:val="24"/>
          <w:rFonts w:ascii="宋体" w:hAnsi="宋体" w:hint="eastAsia"/>
        </w:rPr>
        <w:t>V4.1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扩展模块：</w:t>
      </w:r>
      <w:r>
        <w:rPr>
          <w:sz w:val="24"/>
          <w:lang w:val="en-US"/>
          <w:szCs w:val="24"/>
          <w:rFonts w:ascii="宋体" w:hAnsi="宋体" w:hint="default"/>
        </w:rPr>
        <w:t xml:space="preserve">  </w:t>
      </w:r>
      <w:r>
        <w:rPr>
          <w:sz w:val="24"/>
          <w:szCs w:val="24"/>
          <w:rFonts w:ascii="宋体" w:hAnsi="宋体" w:hint="eastAsia"/>
        </w:rPr>
        <w:t xml:space="preserve">SM 1223 DI16/DQ16 x 24 VDC </w:t>
      </w:r>
      <w:r>
        <w:tab/>
        <w:rPr>
          <w:sz w:val="24"/>
          <w:szCs w:val="24"/>
          <w:rFonts w:ascii="宋体" w:hAnsi="宋体" w:hint="eastAsia"/>
        </w:rPr>
      </w:r>
      <w:r>
        <w:rPr>
          <w:sz w:val="24"/>
          <w:szCs w:val="24"/>
          <w:rFonts w:ascii="宋体" w:hAnsi="宋体" w:hint="eastAsia"/>
        </w:rPr>
        <w:t>6ES7</w:t>
      </w:r>
      <w:r>
        <w:rPr>
          <w:sz w:val="24"/>
          <w:lang w:val="en-US"/>
          <w:szCs w:val="24"/>
          <w:rFonts w:ascii="宋体" w:hAnsi="宋体" w:hint="default"/>
        </w:rPr>
        <w:t xml:space="preserve">  </w:t>
      </w:r>
      <w:r>
        <w:rPr>
          <w:sz w:val="24"/>
          <w:szCs w:val="24"/>
          <w:rFonts w:ascii="宋体" w:hAnsi="宋体" w:hint="eastAsia"/>
        </w:rPr>
        <w:t xml:space="preserve">223-1BL32-0XB0   </w:t>
      </w:r>
      <w:r>
        <w:tab/>
        <w:rPr>
          <w:sz w:val="24"/>
          <w:szCs w:val="24"/>
          <w:rFonts w:ascii="宋体" w:hAnsi="宋体" w:hint="eastAsia"/>
        </w:rPr>
      </w:r>
      <w:r>
        <w:rPr>
          <w:sz w:val="24"/>
          <w:szCs w:val="24"/>
          <w:rFonts w:ascii="宋体" w:hAnsi="宋体" w:hint="eastAsia"/>
        </w:rPr>
        <w:t>V2.0</w:t>
      </w:r>
    </w:p>
    <w:p>
      <w:pPr>
        <w:snapToGrid w:val="0"/>
        <w:spacing w:line="360" w:lineRule="auto"/>
        <w:rPr>
          <w:sz w:val="24"/>
          <w:szCs w:val="24"/>
          <w:rFonts w:ascii="宋体" w:hAnsi="宋体"/>
        </w:rPr>
      </w:pPr>
      <w:r>
        <w:rPr>
          <w:sz w:val="24"/>
          <w:szCs w:val="24"/>
          <w:rFonts w:ascii="宋体" w:hAnsi="宋体" w:hint="eastAsia"/>
        </w:rPr>
        <w:t>HMI：</w:t>
      </w:r>
      <w:r>
        <w:tab/>
        <w:rPr>
          <w:sz w:val="24"/>
          <w:szCs w:val="24"/>
          <w:rFonts w:ascii="宋体" w:hAnsi="宋体" w:hint="eastAsia"/>
        </w:rPr>
      </w:r>
      <w:r>
        <w:tab/>
        <w:rPr>
          <w:sz w:val="24"/>
          <w:szCs w:val="24"/>
          <w:rFonts w:ascii="宋体" w:hAnsi="宋体" w:hint="eastAsia"/>
        </w:rPr>
      </w:r>
      <w:r>
        <w:rPr>
          <w:sz w:val="24"/>
          <w:szCs w:val="24"/>
          <w:rFonts w:ascii="宋体" w:hAnsi="宋体" w:hint="eastAsia"/>
        </w:rPr>
        <w:t>TP700精智面板</w:t>
      </w:r>
      <w:r>
        <w:tab/>
        <w:rPr>
          <w:sz w:val="24"/>
          <w:szCs w:val="24"/>
          <w:rFonts w:ascii="宋体" w:hAnsi="宋体" w:hint="eastAsia"/>
        </w:rPr>
      </w:r>
      <w:r>
        <w:tab/>
        <w:rPr>
          <w:sz w:val="24"/>
          <w:szCs w:val="24"/>
          <w:rFonts w:ascii="宋体" w:hAnsi="宋体" w:hint="eastAsia"/>
        </w:rPr>
      </w:r>
      <w:r>
        <w:tab/>
        <w:rPr>
          <w:sz w:val="24"/>
          <w:szCs w:val="24"/>
          <w:rFonts w:ascii="宋体" w:hAnsi="宋体" w:hint="eastAsia"/>
        </w:rPr>
      </w:r>
      <w:r>
        <w:rPr>
          <w:sz w:val="24"/>
          <w:szCs w:val="24"/>
          <w:rFonts w:ascii="宋体" w:hAnsi="宋体" w:hint="eastAsia"/>
        </w:rPr>
        <w:t>6AV2 124-0GC01-0AX0</w:t>
      </w:r>
      <w:r>
        <w:tab/>
        <w:rPr>
          <w:sz w:val="24"/>
          <w:szCs w:val="24"/>
          <w:rFonts w:ascii="宋体" w:hAnsi="宋体" w:hint="eastAsia"/>
        </w:rPr>
      </w:r>
      <w:r>
        <w:tab/>
        <w:rPr>
          <w:sz w:val="24"/>
          <w:szCs w:val="24"/>
          <w:rFonts w:ascii="宋体" w:hAnsi="宋体" w:hint="eastAsia"/>
        </w:rPr>
      </w:r>
      <w:r>
        <w:rPr>
          <w:sz w:val="24"/>
          <w:szCs w:val="24"/>
          <w:rFonts w:ascii="宋体" w:hAnsi="宋体" w:hint="eastAsia"/>
        </w:rPr>
        <w:t>13.0.1.0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rFonts w:ascii="宋体" w:hAnsi="宋体"/>
        </w:rPr>
      </w:pPr>
    </w:p>
    <w:p>
      <w:pPr>
        <w:jc w:val="both"/>
        <w:spacing w:line="700" w:lineRule="exact"/>
        <w:rPr>
          <w:sz w:val="36"/>
          <w:lang w:val="en-US" w:eastAsia="zh-CN"/>
          <w:szCs w:val="36"/>
          <w:rFonts w:ascii="华文中宋" w:hAnsi="华文中宋" w:eastAsia="华文中宋" w:cs="华文中宋" w:hint="default"/>
        </w:rPr>
      </w:pP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w="http://schemas.openxmlformats.org/wordprocessingml/2006/main" xmlns:m="http://schemas.openxmlformats.org/officeDocument/2006/math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4AE2D0B"/>
    <w:rsid w:val="04AE2D0B"/>
    <w:rsid w:val="580A31ED"/>
    <w:rsid w:val="594E196C"/>
    <w:rsid w:val="63930594"/>
    <w:rsid w:val="69480AB8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o="urn:schemas-microsoft-com:office:office" xmlns:w="http://schemas.openxmlformats.org/wordprocessingml/2006/main" xmlns:m="http://schemas.openxmlformats.org/officeDocument/2006/math" xmlns:v="urn:schemas-microsoft-com:vml" xmlns:sl="http://schemas.openxmlformats.org/schemaLibrary/2006/main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List Paragraph" w:uiPriority="34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qFormat="1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Normal Indent"/>
    <w:basedOn w:val="1"/>
    <w:uiPriority w:val="0"/>
    <w:unhideWhenUsed/>
    <w:qFormat/>
    <w:pPr>
      <w:ind w:firstLine="420" w:firstLineChars="200"/>
    </w:pPr>
  </w:style>
  <w:style w:type="paragraph" w:styleId="5">
    <w:name w:val="List Paragraph"/>
    <w:basedOn w:val="1"/>
    <w:uiPriority w:val="34"/>
    <w:qFormat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WPS Office_11.8.2.10912_F1E327BC-269C-435d-A152-05C5408002CA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赵玉锋</dc:creator>
  <cp:keywords/>
  <dc:description/>
  <cp:lastModifiedBy>赵玉锋</cp:lastModifiedBy>
  <cp:revision>1</cp:revision>
  <dcterms:created xsi:type="dcterms:W3CDTF">2023-07-31T13:57:00Z</dcterms:created>
  <dcterms:modified xsi:type="dcterms:W3CDTF">2023-07-31T14:21:28Z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8AD7AC70C171489A95C04466D281436B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2023年济南电子机械工程学校</w:t>
      </w:r>
    </w:p>
    <w:p>
      <w:pPr>
        <w:spacing w:line="70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公开招聘人员面试使用教材、设备情况一览表</w:t>
      </w:r>
    </w:p>
    <w:p>
      <w:pPr>
        <w:spacing w:line="700" w:lineRule="exact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一、试讲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default" w:asciiTheme="minorEastAsia" w:hAnsiTheme="minorEastAsia"/>
          <w:sz w:val="28"/>
          <w:szCs w:val="28"/>
          <w:lang w:val="en-US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A</w:t>
      </w:r>
      <w:r>
        <w:rPr>
          <w:rFonts w:asciiTheme="minorEastAsia" w:hAnsiTheme="minorEastAsia"/>
          <w:sz w:val="28"/>
          <w:szCs w:val="28"/>
        </w:rPr>
        <w:t>语文：</w:t>
      </w:r>
      <w:r>
        <w:rPr>
          <w:rFonts w:hint="eastAsia" w:asciiTheme="minorEastAsia" w:hAnsiTheme="minorEastAsia"/>
          <w:sz w:val="28"/>
          <w:szCs w:val="28"/>
        </w:rPr>
        <w:t>语文第一册（第2版）/山东省</w:t>
      </w:r>
      <w:r>
        <w:rPr>
          <w:rFonts w:asciiTheme="minorEastAsia" w:hAnsiTheme="minorEastAsia"/>
          <w:sz w:val="28"/>
          <w:szCs w:val="28"/>
        </w:rPr>
        <w:t>职业教育教材编写组</w:t>
      </w:r>
      <w:r>
        <w:rPr>
          <w:rFonts w:hint="eastAsia" w:asciiTheme="minorEastAsia" w:hAnsiTheme="minorEastAsia"/>
          <w:sz w:val="28"/>
          <w:szCs w:val="28"/>
        </w:rPr>
        <w:t>/人民教育出版社/</w:t>
      </w:r>
      <w:r>
        <w:rPr>
          <w:rFonts w:asciiTheme="minorEastAsia" w:hAnsiTheme="minorEastAsia"/>
          <w:sz w:val="28"/>
          <w:szCs w:val="28"/>
        </w:rPr>
        <w:t>978-7-107-19697-3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default" w:asciiTheme="minorEastAsia" w:hAnsiTheme="minorEastAsia"/>
          <w:sz w:val="28"/>
          <w:szCs w:val="28"/>
          <w:lang w:val="en-US"/>
        </w:rPr>
        <w:t>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A数学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</w:rPr>
        <w:t>数学（基础模块）上册/秦静/高等教育出版社/</w:t>
      </w:r>
      <w:r>
        <w:rPr>
          <w:rFonts w:asciiTheme="minorEastAsia" w:hAnsiTheme="minorEastAsia"/>
          <w:sz w:val="28"/>
          <w:szCs w:val="28"/>
        </w:rPr>
        <w:t>978-7-04-056259-0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default" w:asciiTheme="minorEastAsia" w:hAnsiTheme="minorEastAsia"/>
          <w:sz w:val="28"/>
          <w:szCs w:val="28"/>
          <w:lang w:val="en-US"/>
        </w:rPr>
        <w:t>3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A英语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</w:rPr>
        <w:t>英语1（基础模块）/赵雯/高等教育出版社/</w:t>
      </w:r>
      <w:r>
        <w:rPr>
          <w:rFonts w:asciiTheme="minorEastAsia" w:hAnsiTheme="minorEastAsia"/>
          <w:sz w:val="28"/>
          <w:szCs w:val="28"/>
        </w:rPr>
        <w:t>978-7-04-056334-4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default" w:asciiTheme="minorEastAsia" w:hAnsiTheme="minorEastAsia"/>
          <w:sz w:val="28"/>
          <w:szCs w:val="28"/>
          <w:lang w:val="en-US"/>
        </w:rPr>
        <w:t>4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B1数字媒体：数字影音编辑与合成——Premiere Pro CC（第4版）/刘晓梅</w:t>
      </w:r>
      <w:r>
        <w:rPr>
          <w:rFonts w:asciiTheme="minorEastAsia" w:hAnsiTheme="minorEastAsia"/>
          <w:sz w:val="28"/>
          <w:szCs w:val="28"/>
        </w:rPr>
        <w:t>/</w:t>
      </w:r>
      <w:r>
        <w:rPr>
          <w:rFonts w:hint="eastAsia" w:asciiTheme="minorEastAsia" w:hAnsiTheme="minorEastAsia"/>
          <w:sz w:val="28"/>
          <w:szCs w:val="28"/>
        </w:rPr>
        <w:t>高等教育出版社/</w:t>
      </w:r>
      <w:r>
        <w:t xml:space="preserve"> </w:t>
      </w:r>
      <w:r>
        <w:rPr>
          <w:rFonts w:asciiTheme="minorEastAsia" w:hAnsiTheme="minorEastAsia"/>
          <w:sz w:val="28"/>
          <w:szCs w:val="28"/>
        </w:rPr>
        <w:t>978-7-04-050422-4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default" w:asciiTheme="minorEastAsia" w:hAnsiTheme="minorEastAsia"/>
          <w:sz w:val="28"/>
          <w:szCs w:val="28"/>
          <w:lang w:val="en-US"/>
        </w:rPr>
        <w:t>5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B2电子商务：电子商务基础（第三版）/王欣/高等教育出版社/</w:t>
      </w:r>
      <w:r>
        <w:rPr>
          <w:rFonts w:asciiTheme="minorEastAsia" w:hAnsiTheme="minorEastAsia"/>
          <w:sz w:val="28"/>
          <w:szCs w:val="28"/>
        </w:rPr>
        <w:t xml:space="preserve"> 978-7-04-043641-9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default" w:asciiTheme="minorEastAsia" w:hAnsiTheme="minorEastAsia"/>
          <w:sz w:val="28"/>
          <w:szCs w:val="28"/>
          <w:lang w:val="en-US"/>
        </w:rPr>
        <w:t>6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B3计算机技术：</w:t>
      </w:r>
      <w:r>
        <w:rPr>
          <w:rFonts w:asciiTheme="minorEastAsia" w:hAnsiTheme="minorEastAsia"/>
          <w:sz w:val="28"/>
          <w:szCs w:val="28"/>
        </w:rPr>
        <w:t>深度剖析：硬盘固件级数据恢复</w:t>
      </w:r>
      <w:r>
        <w:rPr>
          <w:rFonts w:hint="eastAsia" w:asciiTheme="minorEastAsia" w:hAnsiTheme="minorEastAsia"/>
          <w:sz w:val="28"/>
          <w:szCs w:val="28"/>
        </w:rPr>
        <w:t>/</w:t>
      </w:r>
      <w:r>
        <w:rPr>
          <w:rFonts w:asciiTheme="minorEastAsia" w:hAnsiTheme="minorEastAsia"/>
          <w:sz w:val="28"/>
          <w:szCs w:val="28"/>
        </w:rPr>
        <w:t>电子工业出版社</w:t>
      </w:r>
      <w:r>
        <w:rPr>
          <w:rFonts w:hint="eastAsia" w:asciiTheme="minorEastAsia" w:hAnsiTheme="minorEastAsia"/>
          <w:sz w:val="28"/>
          <w:szCs w:val="28"/>
        </w:rPr>
        <w:t>/</w:t>
      </w:r>
      <w:r>
        <w:rPr>
          <w:rFonts w:asciiTheme="minorEastAsia" w:hAnsiTheme="minorEastAsia"/>
          <w:sz w:val="28"/>
          <w:szCs w:val="28"/>
        </w:rPr>
        <w:t>作者是刘永刚、</w:t>
      </w:r>
      <w:r>
        <w:rPr>
          <w:rFonts w:hint="eastAsia" w:asciiTheme="minorEastAsia" w:hAnsiTheme="minorEastAsia"/>
          <w:sz w:val="28"/>
          <w:szCs w:val="28"/>
        </w:rPr>
        <w:t>袁建国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default" w:asciiTheme="minorEastAsia" w:hAnsiTheme="minorEastAsia"/>
          <w:sz w:val="28"/>
          <w:szCs w:val="28"/>
          <w:lang w:val="en-US"/>
        </w:rPr>
        <w:t>7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B</w:t>
      </w:r>
      <w:r>
        <w:rPr>
          <w:rFonts w:hint="default" w:asciiTheme="minorEastAsia" w:hAnsiTheme="minorEastAsia"/>
          <w:sz w:val="28"/>
          <w:szCs w:val="28"/>
          <w:lang w:val="en-US"/>
        </w:rPr>
        <w:t>4</w:t>
      </w:r>
      <w:r>
        <w:rPr>
          <w:rFonts w:hint="eastAsia" w:asciiTheme="minorEastAsia" w:hAnsiTheme="minorEastAsia"/>
          <w:sz w:val="28"/>
          <w:szCs w:val="28"/>
        </w:rPr>
        <w:t>《数控铣削编程与加工》校本教材（理实一体教学用），张英臣主编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因本教材为两学期教学用，试讲命题范围为项目一至项目四中的部分内容。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default" w:asciiTheme="minorEastAsia" w:hAnsiTheme="minorEastAsia"/>
          <w:sz w:val="28"/>
          <w:szCs w:val="28"/>
          <w:lang w:val="en-US"/>
        </w:rPr>
        <w:t>8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B5机械电子工程：PLC技术及应用（第3版）/姜治臻/高等教育出版社/</w:t>
      </w:r>
      <w:r>
        <w:rPr>
          <w:rFonts w:asciiTheme="minorEastAsia" w:hAnsiTheme="minorEastAsia"/>
          <w:sz w:val="28"/>
          <w:szCs w:val="28"/>
        </w:rPr>
        <w:t>978-7-04-056501-0</w:t>
      </w:r>
    </w:p>
    <w:p>
      <w:pPr>
        <w:spacing w:line="700" w:lineRule="exact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二、专业技能展示</w:t>
      </w:r>
    </w:p>
    <w:p>
      <w:pPr>
        <w:snapToGrid w:val="0"/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B1-数字媒体</w:t>
      </w:r>
    </w:p>
    <w:p>
      <w:pPr>
        <w:snapToGrid w:val="0"/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考试时间：90分钟。</w:t>
      </w:r>
      <w:bookmarkStart w:id="0" w:name="_GoBack"/>
      <w:bookmarkEnd w:id="0"/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操作系统：win7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软件版本： Premiere CC 2018； After Effects CC 2018；Photoshop CC 2018</w:t>
      </w:r>
    </w:p>
    <w:p>
      <w:pPr>
        <w:snapToGrid w:val="0"/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B2-电子商务</w:t>
      </w:r>
    </w:p>
    <w:p>
      <w:pPr>
        <w:snapToGrid w:val="0"/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考试时间：90分钟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操作系统：win</w:t>
      </w:r>
      <w:r>
        <w:rPr>
          <w:rFonts w:ascii="宋体" w:hAnsi="宋体"/>
          <w:sz w:val="24"/>
          <w:szCs w:val="24"/>
        </w:rPr>
        <w:t>7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软件版本：P</w:t>
      </w:r>
      <w:r>
        <w:rPr>
          <w:rFonts w:ascii="宋体" w:hAnsi="宋体"/>
          <w:sz w:val="24"/>
          <w:szCs w:val="24"/>
        </w:rPr>
        <w:t>hotoshop CC 2018</w:t>
      </w:r>
    </w:p>
    <w:p>
      <w:pPr>
        <w:snapToGrid w:val="0"/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B3-计算机技术</w:t>
      </w:r>
    </w:p>
    <w:p>
      <w:pPr>
        <w:snapToGrid w:val="0"/>
        <w:spacing w:line="360" w:lineRule="auto"/>
        <w:ind w:firstLine="480" w:firstLineChars="20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考试时间：90分钟。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技能</w:t>
      </w:r>
      <w:r>
        <w:rPr>
          <w:rFonts w:ascii="宋体" w:hAnsi="宋体"/>
          <w:sz w:val="24"/>
          <w:szCs w:val="24"/>
        </w:rPr>
        <w:t>测试</w:t>
      </w:r>
      <w:r>
        <w:rPr>
          <w:rFonts w:hint="eastAsia" w:ascii="宋体" w:hAnsi="宋体"/>
          <w:sz w:val="24"/>
          <w:szCs w:val="24"/>
        </w:rPr>
        <w:t>考场环境</w:t>
      </w:r>
      <w:r>
        <w:rPr>
          <w:rFonts w:ascii="宋体" w:hAnsi="宋体"/>
          <w:sz w:val="24"/>
          <w:szCs w:val="24"/>
        </w:rPr>
        <w:t>：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考场</w:t>
      </w:r>
      <w:r>
        <w:rPr>
          <w:rFonts w:ascii="宋体" w:hAnsi="宋体"/>
          <w:sz w:val="24"/>
          <w:szCs w:val="24"/>
        </w:rPr>
        <w:t>提供</w:t>
      </w:r>
      <w:r>
        <w:rPr>
          <w:rFonts w:hint="eastAsia" w:ascii="宋体" w:hAnsi="宋体"/>
          <w:sz w:val="24"/>
          <w:szCs w:val="24"/>
        </w:rPr>
        <w:t>示波器</w:t>
      </w:r>
      <w:r>
        <w:rPr>
          <w:rFonts w:ascii="宋体" w:hAnsi="宋体"/>
          <w:sz w:val="24"/>
          <w:szCs w:val="24"/>
        </w:rPr>
        <w:t>、电源、</w:t>
      </w:r>
      <w:r>
        <w:rPr>
          <w:rFonts w:hint="eastAsia" w:ascii="宋体" w:hAnsi="宋体"/>
          <w:sz w:val="24"/>
          <w:szCs w:val="24"/>
        </w:rPr>
        <w:t>焊台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万用</w:t>
      </w:r>
      <w:r>
        <w:rPr>
          <w:rFonts w:ascii="宋体" w:hAnsi="宋体"/>
          <w:sz w:val="24"/>
          <w:szCs w:val="24"/>
        </w:rPr>
        <w:t>表</w:t>
      </w:r>
      <w:r>
        <w:rPr>
          <w:rFonts w:hint="eastAsia" w:ascii="宋体" w:hAnsi="宋体"/>
          <w:sz w:val="24"/>
          <w:szCs w:val="24"/>
        </w:rPr>
        <w:t>、P</w:t>
      </w:r>
      <w:r>
        <w:rPr>
          <w:rFonts w:ascii="宋体" w:hAnsi="宋体"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</w:rPr>
        <w:t>机</w:t>
      </w:r>
      <w:r>
        <w:rPr>
          <w:rFonts w:ascii="宋体" w:hAnsi="宋体"/>
          <w:sz w:val="24"/>
          <w:szCs w:val="24"/>
        </w:rPr>
        <w:t>等</w:t>
      </w:r>
      <w:r>
        <w:rPr>
          <w:rFonts w:hint="eastAsia" w:ascii="宋体" w:hAnsi="宋体"/>
          <w:sz w:val="24"/>
          <w:szCs w:val="24"/>
        </w:rPr>
        <w:t>维修</w:t>
      </w:r>
      <w:r>
        <w:rPr>
          <w:rFonts w:ascii="宋体" w:hAnsi="宋体"/>
          <w:sz w:val="24"/>
          <w:szCs w:val="24"/>
        </w:rPr>
        <w:t>用到的所有工具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设备和器材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ind w:firstLine="480" w:firstLineChars="200"/>
        <w:rPr>
          <w:rFonts w:hint="default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</w:rPr>
        <w:t>B</w:t>
      </w:r>
      <w:r>
        <w:rPr>
          <w:rFonts w:hint="default" w:ascii="楷体" w:hAnsi="楷体" w:eastAsia="楷体"/>
          <w:sz w:val="24"/>
          <w:szCs w:val="24"/>
          <w:lang w:val="en-US"/>
        </w:rPr>
        <w:t>4</w:t>
      </w:r>
      <w:r>
        <w:rPr>
          <w:rFonts w:hint="eastAsia" w:ascii="楷体" w:hAnsi="楷体" w:eastAsia="楷体"/>
          <w:sz w:val="24"/>
          <w:szCs w:val="24"/>
        </w:rPr>
        <w:t>-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机械设计工程</w:t>
      </w:r>
    </w:p>
    <w:p>
      <w:pPr>
        <w:snapToGrid w:val="0"/>
        <w:spacing w:line="360" w:lineRule="auto"/>
        <w:ind w:firstLine="480" w:firstLineChars="20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考试时间：90分钟。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技能</w:t>
      </w:r>
      <w:r>
        <w:rPr>
          <w:rFonts w:ascii="宋体" w:hAnsi="宋体"/>
          <w:sz w:val="24"/>
          <w:szCs w:val="24"/>
        </w:rPr>
        <w:t>测试</w:t>
      </w:r>
      <w:r>
        <w:rPr>
          <w:rFonts w:hint="eastAsia" w:ascii="宋体" w:hAnsi="宋体"/>
          <w:sz w:val="24"/>
          <w:szCs w:val="24"/>
        </w:rPr>
        <w:t>考场环境</w:t>
      </w:r>
      <w:r>
        <w:rPr>
          <w:rFonts w:ascii="宋体" w:hAnsi="宋体"/>
          <w:sz w:val="24"/>
          <w:szCs w:val="24"/>
        </w:rPr>
        <w:t>：</w:t>
      </w:r>
    </w:p>
    <w:p>
      <w:pPr>
        <w:snapToGrid w:val="0"/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现场设备条件：</w:t>
      </w:r>
    </w:p>
    <w:tbl>
      <w:tblPr>
        <w:tblStyle w:val="3"/>
        <w:tblpPr w:leftFromText="180" w:rightFromText="180" w:vertAnchor="text" w:horzAnchor="margin" w:tblpY="1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214"/>
        <w:gridCol w:w="1249"/>
        <w:gridCol w:w="5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设备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类型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设备型号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系统</w:t>
            </w:r>
          </w:p>
        </w:tc>
        <w:tc>
          <w:tcPr>
            <w:tcW w:w="5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技术参数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大连机床厂数控铣床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VDF-850 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 0i mate-MD</w:t>
            </w:r>
          </w:p>
        </w:tc>
        <w:tc>
          <w:tcPr>
            <w:tcW w:w="5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X轴运动定位精度：0.02mm；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Y、Z轴运动定位精度：0.016mm；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X轴重复定位精度：0.008mm；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Y、Z轴重复定位精度：0.006mm；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X、Y、Z轴工作行程： 600*420*520mm；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最大工作负重： 480kg；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刀柄规格 BT40 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主轴转速：8000rpm；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工作电压：三相380v/50HZ；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X、Y、Z轴快速移动速度：24/24/20m/min；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最高切削进给速度：10m/min；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数控系统：数控系统为FANUC 0i Mate-MD；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配备平口钳</w:t>
            </w:r>
          </w:p>
        </w:tc>
      </w:tr>
    </w:tbl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现场准备：</w:t>
      </w:r>
    </w:p>
    <w:p>
      <w:pPr>
        <w:snapToGrid w:val="0"/>
        <w:spacing w:line="360" w:lineRule="auto"/>
        <w:ind w:firstLine="480" w:firstLineChars="20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毛坯、刀具、通用量具、配套工具；</w:t>
      </w:r>
    </w:p>
    <w:p>
      <w:pPr>
        <w:snapToGrid w:val="0"/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B5-机械电子工程</w:t>
      </w:r>
    </w:p>
    <w:p>
      <w:pPr>
        <w:snapToGrid w:val="0"/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考试时间：90分钟。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技能</w:t>
      </w:r>
      <w:r>
        <w:rPr>
          <w:rFonts w:ascii="宋体" w:hAnsi="宋体"/>
          <w:sz w:val="24"/>
          <w:szCs w:val="24"/>
        </w:rPr>
        <w:t>测试</w:t>
      </w:r>
      <w:r>
        <w:rPr>
          <w:rFonts w:hint="eastAsia" w:ascii="宋体" w:hAnsi="宋体"/>
          <w:sz w:val="24"/>
          <w:szCs w:val="24"/>
        </w:rPr>
        <w:t>考场环境：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1．软件环境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操作系统：win7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软件版本：TIA Portal V13.1、S7-PLCSIM V13.1（仿真）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2．硬件要求：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CPU: CPU 1215C DC\DC\DC  6ES7 215-1AG40-0XB0  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V4.1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扩展模块：</w:t>
      </w:r>
      <w:r>
        <w:rPr>
          <w:rFonts w:hint="default" w:ascii="宋体" w:hAnsi="宋体"/>
          <w:sz w:val="24"/>
          <w:szCs w:val="24"/>
          <w:lang w:val="en-US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SM 1223 DI16/DQ16 x 24 VDC 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6ES7</w:t>
      </w:r>
      <w:r>
        <w:rPr>
          <w:rFonts w:hint="default" w:ascii="宋体" w:hAnsi="宋体"/>
          <w:sz w:val="24"/>
          <w:szCs w:val="24"/>
          <w:lang w:val="en-US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223-1BL32-0XB0   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V2.0</w:t>
      </w:r>
    </w:p>
    <w:p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HMI：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TP700精智面板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6AV2 124-0GC01-0AX0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13.0.1.0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700" w:lineRule="exact"/>
        <w:jc w:val="both"/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