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就业见习计划政策简介</w:t>
      </w:r>
    </w:p>
    <w:p/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根据优势产业和青年见习需求，确定一批企事业单位、社会组织作为青年就业见习单位，充分挖掘见习岗位。</w:t>
      </w:r>
    </w:p>
    <w:p>
      <w:pPr>
        <w:spacing w:line="600" w:lineRule="exact"/>
        <w:ind w:right="640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一、招募对象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离校2年内未就业高校毕业生和16-24岁失业青年。</w:t>
      </w:r>
    </w:p>
    <w:p>
      <w:pPr>
        <w:spacing w:line="600" w:lineRule="exact"/>
        <w:ind w:right="640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二、</w:t>
      </w:r>
      <w:r>
        <w:rPr>
          <w:rFonts w:ascii="仿宋" w:hAnsi="仿宋" w:eastAsia="仿宋" w:cs="黑体"/>
          <w:sz w:val="32"/>
          <w:szCs w:val="32"/>
        </w:rPr>
        <w:t>见习期限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就业见习期限一般为3-12个月，具体可根据见习人员特点和岗位要求合理确定。</w:t>
      </w:r>
    </w:p>
    <w:p>
      <w:pPr>
        <w:spacing w:line="600" w:lineRule="exact"/>
        <w:ind w:right="640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三、</w:t>
      </w:r>
      <w:r>
        <w:rPr>
          <w:rFonts w:ascii="仿宋" w:hAnsi="仿宋" w:eastAsia="仿宋" w:cs="黑体"/>
          <w:sz w:val="32"/>
          <w:szCs w:val="32"/>
        </w:rPr>
        <w:t>见习期间待遇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就业见习期间，所在见习单位为见习人员办理人身意外伤害保险，由各级政府财政向本级就业见习单位的见习人员给予补贴，见习补贴标准为自治区一类区最低工资标准的50%，对就业见习人员见习期满留用率达到50%以上单位，补贴标准提高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0%。有条件的见习单位也可向见习人员每月提供一定的基本生活补贴，具体标准由见习单位确定。</w:t>
      </w:r>
    </w:p>
    <w:p>
      <w:pPr>
        <w:spacing w:line="600" w:lineRule="exact"/>
        <w:ind w:right="640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四、</w:t>
      </w:r>
      <w:r>
        <w:rPr>
          <w:rFonts w:ascii="仿宋" w:hAnsi="仿宋" w:eastAsia="仿宋" w:cs="黑体"/>
          <w:sz w:val="32"/>
          <w:szCs w:val="32"/>
        </w:rPr>
        <w:t>见习期满后的相关政策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见习人员见习期满后，由见习单位出具就业见习人员期满考核鉴定表，作为见习人员就业见习经历的证明。见习期满后，参加自治区基层服务项目招募的，同等条件下优先招录。</w:t>
      </w:r>
    </w:p>
    <w:p>
      <w:pPr>
        <w:spacing w:line="600" w:lineRule="exact"/>
        <w:ind w:right="32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五、</w:t>
      </w:r>
      <w:r>
        <w:rPr>
          <w:rFonts w:ascii="仿宋" w:hAnsi="仿宋" w:eastAsia="仿宋" w:cs="黑体"/>
          <w:sz w:val="32"/>
          <w:szCs w:val="32"/>
        </w:rPr>
        <w:t>各旗县区（开发区）人力资源和社会保障局联系方式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呼和浩特经济技术开发区科技人才局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电话：0471-8127858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新城区人力资源和社会保障局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电话：0471-5276180</w:t>
      </w:r>
    </w:p>
    <w:p>
      <w:pPr>
        <w:spacing w:line="600" w:lineRule="exact"/>
        <w:ind w:left="559" w:leftChars="26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回民区人力资源和社会保障局             </w:t>
      </w:r>
    </w:p>
    <w:p>
      <w:pPr>
        <w:spacing w:line="600" w:lineRule="exact"/>
        <w:ind w:left="559" w:leftChars="26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电话：0471-3821097</w:t>
      </w:r>
    </w:p>
    <w:p>
      <w:pPr>
        <w:spacing w:line="600" w:lineRule="exact"/>
        <w:ind w:left="559" w:leftChars="26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玉泉区人力资源和社会保障局             </w:t>
      </w:r>
    </w:p>
    <w:p>
      <w:pPr>
        <w:spacing w:line="600" w:lineRule="exact"/>
        <w:ind w:left="559" w:leftChars="26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电话：0471-3456668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赛罕区人力资源和社会保障局    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电话：0471-3916446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土默特左旗人力资源和社会保障局    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电话：0471-8162623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托克托县人力资源和社会保障局  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电话：0471-8528708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和林格尔县人力资源和社会保障局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电话：0471-7181511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清水河县人力资源和社会保障局  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电话：0471-7914198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武川县人力资源和社会保障局        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电话：0471-8821758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政策指导科室：</w:t>
      </w:r>
      <w:r>
        <w:rPr>
          <w:rFonts w:ascii="仿宋" w:hAnsi="仿宋" w:eastAsia="仿宋"/>
          <w:sz w:val="32"/>
          <w:szCs w:val="32"/>
        </w:rPr>
        <w:t>呼市就业服务中心高校毕业生就业服务科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政策咨询电话：</w:t>
      </w:r>
      <w:r>
        <w:rPr>
          <w:rFonts w:ascii="仿宋" w:hAnsi="仿宋" w:eastAsia="仿宋"/>
          <w:sz w:val="32"/>
          <w:szCs w:val="32"/>
        </w:rPr>
        <w:t>0471-6537539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OWYwOGE1YzUzZTFhNmEwMTg5NjlhMjgxZDQ3OWUifQ=="/>
  </w:docVars>
  <w:rsids>
    <w:rsidRoot w:val="3AE60BF0"/>
    <w:rsid w:val="004663CB"/>
    <w:rsid w:val="00814BC6"/>
    <w:rsid w:val="00BF4DB5"/>
    <w:rsid w:val="00D7640D"/>
    <w:rsid w:val="00E14684"/>
    <w:rsid w:val="01D54BF4"/>
    <w:rsid w:val="06E853EE"/>
    <w:rsid w:val="085C1725"/>
    <w:rsid w:val="0C4C4902"/>
    <w:rsid w:val="0DBE3FF3"/>
    <w:rsid w:val="1DFB6020"/>
    <w:rsid w:val="1F5523E5"/>
    <w:rsid w:val="1FD0363B"/>
    <w:rsid w:val="1FDF5630"/>
    <w:rsid w:val="2256430D"/>
    <w:rsid w:val="22841D74"/>
    <w:rsid w:val="22C60C68"/>
    <w:rsid w:val="28E467FD"/>
    <w:rsid w:val="2CDF424E"/>
    <w:rsid w:val="2FC643B0"/>
    <w:rsid w:val="30924FEA"/>
    <w:rsid w:val="330B4868"/>
    <w:rsid w:val="3A8012CF"/>
    <w:rsid w:val="3AE60BF0"/>
    <w:rsid w:val="478C61C8"/>
    <w:rsid w:val="4AC17322"/>
    <w:rsid w:val="4D673A9B"/>
    <w:rsid w:val="5027469A"/>
    <w:rsid w:val="55532F8B"/>
    <w:rsid w:val="56ED6346"/>
    <w:rsid w:val="571416C5"/>
    <w:rsid w:val="59794DC4"/>
    <w:rsid w:val="5B7C2879"/>
    <w:rsid w:val="5CF36F1F"/>
    <w:rsid w:val="60252970"/>
    <w:rsid w:val="6415131E"/>
    <w:rsid w:val="668D1BAA"/>
    <w:rsid w:val="71974FAF"/>
    <w:rsid w:val="7A8B758D"/>
    <w:rsid w:val="7BB826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263</Characters>
  <Lines>2</Lines>
  <Paragraphs>1</Paragraphs>
  <TotalTime>3</TotalTime>
  <ScaleCrop>false</ScaleCrop>
  <LinksUpToDate>false</LinksUpToDate>
  <CharactersWithSpaces>963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a提拉米米</cp:lastModifiedBy>
  <cp:lastPrinted>2022-01-24T03:18:00Z</cp:lastPrinted>
  <dcterms:modified xsi:type="dcterms:W3CDTF">2023-07-31T06:46:45Z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8B10E22289144789887908A451DBCE46</vt:lpwstr>
  </property>
</Properties>
</file>