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560" w:lineRule="exact"/>
        <w:jc w:val="left"/>
        <w:rPr>
          <w:rFonts w:hint="eastAsia" w:ascii="方正小标宋简体" w:hAnsi="黑体" w:eastAsia="方正小标宋简体"/>
          <w:b w:val="0"/>
          <w:bCs/>
          <w:sz w:val="32"/>
          <w:szCs w:val="32"/>
          <w:lang w:val="en-US" w:eastAsia="zh-CN"/>
        </w:rPr>
      </w:pPr>
      <w:bookmarkStart w:id="0" w:name="_GoBack"/>
      <w:bookmarkEnd w:id="0"/>
      <w:r>
        <w:rPr>
          <w:rFonts w:hint="eastAsia" w:ascii="方正小标宋简体" w:hAnsi="黑体" w:eastAsia="方正小标宋简体"/>
          <w:b w:val="0"/>
          <w:bCs/>
          <w:sz w:val="32"/>
          <w:szCs w:val="32"/>
        </w:rPr>
        <w:t>附件1</w:t>
      </w:r>
      <w:r>
        <w:rPr>
          <w:rFonts w:hint="eastAsia" w:ascii="方正小标宋简体" w:hAnsi="黑体" w:eastAsia="方正小标宋简体"/>
          <w:b w:val="0"/>
          <w:bCs/>
          <w:sz w:val="32"/>
          <w:szCs w:val="32"/>
          <w:lang w:val="en-US" w:eastAsia="zh-CN"/>
        </w:rPr>
        <w:t xml:space="preserve"> </w:t>
      </w:r>
    </w:p>
    <w:p>
      <w:pPr>
        <w:widowControl/>
        <w:adjustRightInd/>
        <w:snapToGrid/>
        <w:spacing w:line="560" w:lineRule="exact"/>
        <w:jc w:val="center"/>
        <w:rPr>
          <w:rFonts w:hint="eastAsia" w:ascii="方正小标宋简体" w:hAnsi="黑体" w:eastAsia="方正小标宋简体" w:cs="Times New Roman"/>
          <w:bCs/>
          <w:sz w:val="32"/>
          <w:szCs w:val="32"/>
        </w:rPr>
      </w:pPr>
      <w:r>
        <w:rPr>
          <w:rFonts w:hint="eastAsia" w:ascii="方正小标宋简体" w:hAnsi="黑体" w:eastAsia="方正小标宋简体" w:cs="Times New Roman"/>
          <w:bCs/>
          <w:sz w:val="32"/>
          <w:szCs w:val="32"/>
        </w:rPr>
        <w:t>2023年湖北省普通高校专升本退役大学生士兵</w:t>
      </w:r>
    </w:p>
    <w:p>
      <w:pPr>
        <w:widowControl/>
        <w:spacing w:line="560" w:lineRule="exact"/>
        <w:jc w:val="center"/>
        <w:rPr>
          <w:rFonts w:hint="eastAsia" w:ascii="方正小标宋简体" w:hAnsi="黑体" w:eastAsia="方正小标宋简体"/>
          <w:b w:val="0"/>
          <w:bCs/>
          <w:sz w:val="32"/>
          <w:szCs w:val="32"/>
        </w:rPr>
      </w:pPr>
      <w:r>
        <w:rPr>
          <w:rFonts w:hint="eastAsia" w:ascii="方正小标宋简体" w:hAnsi="黑体" w:eastAsia="方正小标宋简体" w:cs="Times New Roman"/>
          <w:bCs/>
          <w:sz w:val="32"/>
          <w:szCs w:val="32"/>
        </w:rPr>
        <w:t>考生补录须知</w:t>
      </w:r>
    </w:p>
    <w:p>
      <w:pPr>
        <w:adjustRightInd w:val="0"/>
        <w:snapToGrid w:val="0"/>
        <w:spacing w:line="560" w:lineRule="exact"/>
        <w:ind w:firstLine="552" w:firstLineChars="200"/>
        <w:rPr>
          <w:rFonts w:ascii="黑体" w:hAnsi="黑体" w:eastAsia="黑体" w:cs="黑体"/>
          <w:sz w:val="28"/>
          <w:szCs w:val="28"/>
        </w:rPr>
      </w:pPr>
      <w:r>
        <w:rPr>
          <w:rFonts w:hint="eastAsia" w:ascii="黑体" w:hAnsi="黑体" w:eastAsia="黑体" w:cs="黑体"/>
          <w:sz w:val="28"/>
          <w:szCs w:val="28"/>
        </w:rPr>
        <w:t>一、征集志愿设置、填报方式及时间</w:t>
      </w:r>
    </w:p>
    <w:p>
      <w:pPr>
        <w:adjustRightInd w:val="0"/>
        <w:snapToGrid w:val="0"/>
        <w:spacing w:line="560" w:lineRule="exact"/>
        <w:ind w:firstLine="552" w:firstLineChars="200"/>
        <w:rPr>
          <w:rFonts w:ascii="仿宋_GB2312" w:hAnsi="仿宋_GB2312" w:cs="仿宋_GB2312"/>
          <w:sz w:val="28"/>
          <w:szCs w:val="28"/>
        </w:rPr>
      </w:pPr>
      <w:r>
        <w:rPr>
          <w:rFonts w:hint="eastAsia" w:ascii="仿宋_GB2312" w:hAnsi="仿宋_GB2312" w:cs="仿宋_GB2312"/>
          <w:sz w:val="28"/>
          <w:szCs w:val="28"/>
        </w:rPr>
        <w:t>202</w:t>
      </w:r>
      <w:r>
        <w:rPr>
          <w:rFonts w:ascii="仿宋_GB2312" w:hAnsi="仿宋_GB2312" w:cs="仿宋_GB2312"/>
          <w:sz w:val="28"/>
          <w:szCs w:val="28"/>
        </w:rPr>
        <w:t>3</w:t>
      </w:r>
      <w:r>
        <w:rPr>
          <w:rFonts w:hint="eastAsia" w:ascii="仿宋_GB2312" w:hAnsi="仿宋_GB2312" w:cs="仿宋_GB2312"/>
          <w:sz w:val="28"/>
          <w:szCs w:val="28"/>
        </w:rPr>
        <w:t>年湖北省普通高校专升本退役大学生士兵补录征集志愿设置2个志愿，分别为第一志愿、第二志愿，每个志愿为：“院校名称+报考专业”。</w:t>
      </w:r>
    </w:p>
    <w:p>
      <w:pPr>
        <w:adjustRightInd w:val="0"/>
        <w:snapToGrid w:val="0"/>
        <w:spacing w:line="560" w:lineRule="exact"/>
        <w:ind w:firstLine="552" w:firstLineChars="200"/>
        <w:rPr>
          <w:rFonts w:ascii="仿宋_GB2312" w:hAnsi="仿宋_GB2312" w:cs="仿宋_GB2312"/>
          <w:sz w:val="28"/>
          <w:szCs w:val="28"/>
        </w:rPr>
      </w:pPr>
      <w:r>
        <w:rPr>
          <w:rFonts w:hint="eastAsia" w:ascii="仿宋_GB2312" w:hAnsi="仿宋_GB2312" w:cs="仿宋_GB2312"/>
          <w:sz w:val="28"/>
          <w:szCs w:val="28"/>
        </w:rPr>
        <w:t>征集志愿采用网上填报方式。符合条件的退役大学生士兵考生登录湖北省高等学校普通专升本补录报名平台（http://zsb.e21.cn/，以下简称“补录报名平台”）填报征集志愿。征集志愿填报时间为7月27日9：00—</w:t>
      </w:r>
      <w:r>
        <w:rPr>
          <w:rFonts w:ascii="仿宋_GB2312" w:hAnsi="仿宋_GB2312" w:cs="仿宋_GB2312"/>
          <w:sz w:val="28"/>
          <w:szCs w:val="28"/>
        </w:rPr>
        <w:t>7</w:t>
      </w:r>
      <w:r>
        <w:rPr>
          <w:rFonts w:hint="eastAsia" w:ascii="仿宋_GB2312" w:hAnsi="仿宋_GB2312" w:cs="仿宋_GB2312"/>
          <w:sz w:val="28"/>
          <w:szCs w:val="28"/>
        </w:rPr>
        <w:t>月31日16：00。</w:t>
      </w:r>
    </w:p>
    <w:p>
      <w:pPr>
        <w:adjustRightInd w:val="0"/>
        <w:snapToGrid w:val="0"/>
        <w:spacing w:line="560" w:lineRule="exact"/>
        <w:ind w:firstLine="552" w:firstLineChars="200"/>
        <w:rPr>
          <w:rFonts w:ascii="黑体" w:hAnsi="黑体" w:eastAsia="黑体" w:cs="黑体"/>
          <w:sz w:val="28"/>
          <w:szCs w:val="28"/>
        </w:rPr>
      </w:pPr>
      <w:r>
        <w:rPr>
          <w:rFonts w:hint="eastAsia" w:ascii="黑体" w:hAnsi="黑体" w:eastAsia="黑体" w:cs="黑体"/>
          <w:sz w:val="28"/>
          <w:szCs w:val="28"/>
        </w:rPr>
        <w:t>二、征集志愿填报操作流程和考生须知</w:t>
      </w:r>
    </w:p>
    <w:p>
      <w:pPr>
        <w:adjustRightInd w:val="0"/>
        <w:snapToGrid w:val="0"/>
        <w:spacing w:line="560" w:lineRule="exact"/>
        <w:ind w:firstLine="552" w:firstLineChars="200"/>
        <w:rPr>
          <w:rFonts w:ascii="仿宋_GB2312" w:hAnsi="仿宋_GB2312" w:cs="仿宋_GB2312"/>
          <w:sz w:val="28"/>
          <w:szCs w:val="28"/>
        </w:rPr>
      </w:pPr>
      <w:r>
        <w:rPr>
          <w:rFonts w:hint="eastAsia" w:ascii="仿宋_GB2312" w:hAnsi="仿宋_GB2312" w:cs="仿宋_GB2312"/>
          <w:sz w:val="28"/>
          <w:szCs w:val="28"/>
        </w:rPr>
        <w:t>1.符合补录报名条件的退役大学生士兵考生使用202</w:t>
      </w:r>
      <w:r>
        <w:rPr>
          <w:rFonts w:ascii="仿宋_GB2312" w:hAnsi="仿宋_GB2312" w:cs="仿宋_GB2312"/>
          <w:sz w:val="28"/>
          <w:szCs w:val="28"/>
        </w:rPr>
        <w:t>3</w:t>
      </w:r>
      <w:r>
        <w:rPr>
          <w:rFonts w:hint="eastAsia" w:ascii="仿宋_GB2312" w:hAnsi="仿宋_GB2312" w:cs="仿宋_GB2312"/>
          <w:sz w:val="28"/>
          <w:szCs w:val="28"/>
        </w:rPr>
        <w:t>年全省高校专升本统一网络报名</w:t>
      </w:r>
      <w:r>
        <w:rPr>
          <w:rFonts w:hint="eastAsia" w:ascii="仿宋_GB2312" w:hAnsi="黑体"/>
          <w:sz w:val="28"/>
          <w:szCs w:val="28"/>
        </w:rPr>
        <w:t>时</w:t>
      </w:r>
      <w:r>
        <w:rPr>
          <w:rFonts w:hint="eastAsia" w:ascii="仿宋_GB2312" w:hAnsi="仿宋_GB2312" w:cs="仿宋_GB2312"/>
          <w:sz w:val="28"/>
          <w:szCs w:val="28"/>
        </w:rPr>
        <w:t>注册的原账号和报名时设置的密码登录补录报名平台进行征集志愿填报。</w:t>
      </w:r>
    </w:p>
    <w:p>
      <w:pPr>
        <w:adjustRightInd w:val="0"/>
        <w:snapToGrid w:val="0"/>
        <w:spacing w:line="560" w:lineRule="exact"/>
        <w:ind w:firstLine="552" w:firstLineChars="200"/>
        <w:rPr>
          <w:rFonts w:ascii="仿宋_GB2312" w:hAnsi="仿宋_GB2312" w:cs="仿宋_GB2312"/>
          <w:sz w:val="28"/>
          <w:szCs w:val="28"/>
        </w:rPr>
      </w:pPr>
      <w:r>
        <w:rPr>
          <w:rFonts w:hint="eastAsia" w:ascii="仿宋_GB2312" w:hAnsi="仿宋_GB2312" w:cs="仿宋_GB2312"/>
          <w:sz w:val="28"/>
          <w:szCs w:val="28"/>
        </w:rPr>
        <w:t>2.登录后，考生须认真阅读本须知，然后点击“补录报名”模块进入下一页面。退役大学生士兵考生选择报考高校和专业志愿。每名考生可填写2个志愿，即2所高校及补录招生的2个专业。“报名数据统计”模块提供补录计划和补录报考人数情况供考生参考。“补录报名”模块内的考生信息不可修改，考生无需填写也不得更改。</w:t>
      </w:r>
    </w:p>
    <w:p>
      <w:pPr>
        <w:adjustRightInd w:val="0"/>
        <w:snapToGrid w:val="0"/>
        <w:spacing w:line="560" w:lineRule="exact"/>
        <w:ind w:firstLine="552" w:firstLineChars="200"/>
        <w:rPr>
          <w:rFonts w:ascii="仿宋_GB2312" w:hAnsi="仿宋_GB2312" w:cs="仿宋_GB2312"/>
          <w:sz w:val="28"/>
          <w:szCs w:val="28"/>
        </w:rPr>
      </w:pPr>
      <w:r>
        <w:rPr>
          <w:rFonts w:hint="eastAsia" w:ascii="仿宋_GB2312" w:hAnsi="仿宋_GB2312" w:cs="仿宋_GB2312"/>
          <w:sz w:val="28"/>
          <w:szCs w:val="28"/>
        </w:rPr>
        <w:t>3.征集志愿填报后，考生须点击该志愿对应的“保存”按钮，才能对该志愿所填报的内容予以保存。若不点击，填报志愿信息将无法保存。补录报名截止时间前，考生可多次修改志愿，每次修改后均要点击“保存”按钮，以最后一次修改并保存的志愿为准。填报时间截止后，考生将不能再进行志愿填报或修改。</w:t>
      </w:r>
    </w:p>
    <w:p>
      <w:pPr>
        <w:adjustRightInd w:val="0"/>
        <w:snapToGrid w:val="0"/>
        <w:spacing w:line="560" w:lineRule="exact"/>
        <w:ind w:firstLine="552" w:firstLineChars="200"/>
        <w:rPr>
          <w:rFonts w:ascii="仿宋_GB2312" w:hAnsi="仿宋_GB2312" w:cs="仿宋_GB2312"/>
          <w:sz w:val="28"/>
          <w:szCs w:val="28"/>
        </w:rPr>
      </w:pPr>
      <w:r>
        <w:rPr>
          <w:rFonts w:hint="eastAsia" w:ascii="仿宋_GB2312" w:hAnsi="仿宋_GB2312" w:cs="仿宋_GB2312"/>
          <w:sz w:val="28"/>
          <w:szCs w:val="28"/>
        </w:rPr>
        <w:t>4.所有志愿填报完成后，请考生务必仔细检查所填志愿，核对无误后方可退出系统。考生填报志愿应理性选择填报学校和专业志愿，并对所填报志愿的真实性和准确性承担责任。因考生本人志愿填报疏漏和失误或未按规定程序操作造成的后果，由考生本人承担。</w:t>
      </w:r>
    </w:p>
    <w:p>
      <w:pPr>
        <w:adjustRightInd w:val="0"/>
        <w:snapToGrid w:val="0"/>
        <w:spacing w:line="560" w:lineRule="exact"/>
        <w:ind w:firstLine="552" w:firstLineChars="200"/>
        <w:rPr>
          <w:rFonts w:ascii="黑体" w:hAnsi="黑体" w:eastAsia="黑体" w:cs="黑体"/>
          <w:sz w:val="28"/>
          <w:szCs w:val="28"/>
        </w:rPr>
      </w:pPr>
      <w:r>
        <w:rPr>
          <w:rFonts w:hint="eastAsia" w:ascii="黑体" w:hAnsi="黑体" w:eastAsia="黑体" w:cs="黑体"/>
          <w:sz w:val="28"/>
          <w:szCs w:val="28"/>
        </w:rPr>
        <w:t>三、征集志愿录取</w:t>
      </w:r>
    </w:p>
    <w:p>
      <w:pPr>
        <w:adjustRightInd w:val="0"/>
        <w:snapToGrid w:val="0"/>
        <w:spacing w:line="560" w:lineRule="exact"/>
        <w:ind w:firstLine="552" w:firstLineChars="200"/>
        <w:rPr>
          <w:rFonts w:ascii="仿宋_GB2312" w:hAnsi="仿宋_GB2312" w:cs="仿宋_GB2312"/>
          <w:sz w:val="28"/>
          <w:szCs w:val="28"/>
        </w:rPr>
      </w:pPr>
      <w:r>
        <w:rPr>
          <w:rFonts w:hint="eastAsia" w:ascii="仿宋_GB2312" w:hAnsi="仿宋_GB2312" w:cs="仿宋_GB2312"/>
          <w:sz w:val="28"/>
          <w:szCs w:val="28"/>
        </w:rPr>
        <w:t>退役大学生士兵补录实行梯度志愿投档录取，本轮补录结束后不再组织征集。志愿填报完成后，第一志愿高校对报考的退役大学生士兵考生进行专业审核和考查后进行预录取，并公示补录预录取名单。第一志愿高校录取结束后，再进行第二志愿高校的专业审核及相关录取工作。请考生密切关注所填报招生院校网站相关信息或咨询招生院校，按照要求做好各项准备。</w:t>
      </w:r>
    </w:p>
    <w:p>
      <w:pPr>
        <w:tabs>
          <w:tab w:val="left" w:pos="1470"/>
        </w:tabs>
        <w:adjustRightInd w:val="0"/>
        <w:snapToGrid w:val="0"/>
        <w:spacing w:line="560" w:lineRule="exact"/>
        <w:jc w:val="center"/>
        <w:rPr>
          <w:rFonts w:ascii="方正小标宋简体" w:hAnsi="黑体" w:eastAsia="方正小标宋简体"/>
          <w:sz w:val="36"/>
          <w:szCs w:val="36"/>
        </w:rPr>
      </w:pPr>
    </w:p>
    <w:p>
      <w:pPr>
        <w:tabs>
          <w:tab w:val="left" w:pos="1470"/>
        </w:tabs>
        <w:adjustRightInd w:val="0"/>
        <w:snapToGrid w:val="0"/>
        <w:spacing w:line="560" w:lineRule="exact"/>
        <w:jc w:val="center"/>
        <w:rPr>
          <w:rFonts w:ascii="方正小标宋简体" w:hAnsi="黑体" w:eastAsia="方正小标宋简体"/>
          <w:sz w:val="36"/>
          <w:szCs w:val="36"/>
        </w:rPr>
      </w:pPr>
    </w:p>
    <w:p>
      <w:pPr>
        <w:widowControl/>
        <w:spacing w:line="560" w:lineRule="exact"/>
        <w:jc w:val="left"/>
        <w:rPr>
          <w:rFonts w:ascii="仿宋_GB2312" w:hAnsi="黑体"/>
          <w:b/>
          <w:sz w:val="36"/>
          <w:szCs w:val="36"/>
        </w:rPr>
      </w:pPr>
    </w:p>
    <w:p>
      <w:pPr>
        <w:widowControl/>
        <w:spacing w:line="240" w:lineRule="auto"/>
        <w:jc w:val="left"/>
        <w:rPr>
          <w:rFonts w:ascii="仿宋_GB2312" w:hAnsi="黑体"/>
          <w:b/>
          <w:sz w:val="36"/>
          <w:szCs w:val="36"/>
        </w:rPr>
      </w:pPr>
      <w:r>
        <w:rPr>
          <w:rFonts w:ascii="仿宋_GB2312" w:hAnsi="黑体"/>
          <w:b/>
          <w:sz w:val="36"/>
          <w:szCs w:val="36"/>
        </w:rPr>
        <w:br w:type="page"/>
      </w:r>
    </w:p>
    <w:p>
      <w:pPr>
        <w:widowControl/>
        <w:spacing w:line="560" w:lineRule="exact"/>
        <w:jc w:val="left"/>
        <w:rPr>
          <w:rFonts w:hint="eastAsia" w:ascii="方正小标宋简体" w:hAnsi="黑体" w:eastAsia="方正小标宋简体"/>
          <w:b w:val="0"/>
          <w:sz w:val="32"/>
          <w:szCs w:val="32"/>
        </w:rPr>
      </w:pPr>
      <w:r>
        <w:rPr>
          <w:rFonts w:hint="eastAsia" w:ascii="方正小标宋简体" w:hAnsi="黑体" w:eastAsia="方正小标宋简体"/>
          <w:b w:val="0"/>
          <w:bCs/>
          <w:sz w:val="32"/>
          <w:szCs w:val="32"/>
        </w:rPr>
        <w:t xml:space="preserve">附件2 </w:t>
      </w:r>
      <w:r>
        <w:rPr>
          <w:rFonts w:hint="eastAsia" w:ascii="方正小标宋简体" w:hAnsi="黑体" w:eastAsia="方正小标宋简体"/>
          <w:b w:val="0"/>
          <w:sz w:val="32"/>
          <w:szCs w:val="32"/>
        </w:rPr>
        <w:t xml:space="preserve">     </w:t>
      </w:r>
    </w:p>
    <w:p>
      <w:pPr>
        <w:widowControl/>
        <w:spacing w:line="560" w:lineRule="exact"/>
        <w:jc w:val="center"/>
        <w:rPr>
          <w:rFonts w:hint="eastAsia" w:ascii="方正小标宋简体" w:hAnsi="黑体" w:eastAsia="方正小标宋简体"/>
          <w:b w:val="0"/>
          <w:bCs/>
          <w:sz w:val="32"/>
          <w:szCs w:val="32"/>
        </w:rPr>
      </w:pPr>
      <w:r>
        <w:rPr>
          <w:rFonts w:hint="eastAsia" w:ascii="方正小标宋简体" w:hAnsi="黑体" w:eastAsia="方正小标宋简体" w:cs="Times New Roman"/>
          <w:bCs/>
          <w:sz w:val="32"/>
          <w:szCs w:val="32"/>
        </w:rPr>
        <w:t>退役大学生士兵考生资料上传示例</w:t>
      </w:r>
    </w:p>
    <w:p>
      <w:pPr>
        <w:widowControl/>
        <w:spacing w:line="500" w:lineRule="exact"/>
        <w:ind w:firstLine="552" w:firstLineChars="200"/>
        <w:jc w:val="left"/>
        <w:textAlignment w:val="baseline"/>
        <w:rPr>
          <w:rFonts w:hint="eastAsia" w:ascii="Times New Roman" w:hAnsi="Times New Roman" w:eastAsia="仿宋_GB2312" w:cs="仿宋"/>
          <w:b/>
          <w:bCs/>
          <w:color w:val="000000" w:themeColor="text1"/>
          <w:sz w:val="28"/>
          <w:szCs w:val="28"/>
          <w14:textFill>
            <w14:solidFill>
              <w14:schemeClr w14:val="tx1"/>
            </w14:solidFill>
          </w14:textFill>
        </w:rPr>
      </w:pPr>
      <w:r>
        <w:rPr>
          <w:rFonts w:hint="eastAsia" w:ascii="Times New Roman" w:cs="仿宋"/>
          <w:color w:val="000000" w:themeColor="text1"/>
          <w:sz w:val="28"/>
          <w:szCs w:val="28"/>
          <w14:textFill>
            <w14:solidFill>
              <w14:schemeClr w14:val="tx1"/>
            </w14:solidFill>
          </w14:textFill>
        </w:rPr>
        <w:t>所有资料图片请按示所列顺序放在一个word文件中，</w:t>
      </w:r>
      <w:r>
        <w:rPr>
          <w:rFonts w:hint="eastAsia" w:ascii="Times New Roman" w:hAnsi="Times New Roman" w:eastAsia="仿宋_GB2312" w:cs="仿宋"/>
          <w:b w:val="0"/>
          <w:color w:val="000000" w:themeColor="text1"/>
          <w:sz w:val="28"/>
          <w:szCs w:val="28"/>
          <w14:textFill>
            <w14:solidFill>
              <w14:schemeClr w14:val="tx1"/>
            </w14:solidFill>
          </w14:textFill>
        </w:rPr>
        <w:t>请务必以</w:t>
      </w:r>
      <w:r>
        <w:rPr>
          <w:rFonts w:hint="eastAsia" w:ascii="Times New Roman" w:hAnsi="Times New Roman" w:eastAsia="仿宋_GB2312" w:cs="仿宋"/>
          <w:b/>
          <w:bCs/>
          <w:color w:val="000000" w:themeColor="text1"/>
          <w:sz w:val="28"/>
          <w:szCs w:val="28"/>
          <w14:textFill>
            <w14:solidFill>
              <w14:schemeClr w14:val="tx1"/>
            </w14:solidFill>
          </w14:textFill>
        </w:rPr>
        <w:t>“报考专业名称+姓名”</w:t>
      </w:r>
      <w:r>
        <w:rPr>
          <w:rFonts w:hint="eastAsia" w:ascii="Times New Roman" w:hAnsi="Times New Roman" w:eastAsia="仿宋_GB2312" w:cs="仿宋"/>
          <w:b w:val="0"/>
          <w:color w:val="000000" w:themeColor="text1"/>
          <w:sz w:val="28"/>
          <w:szCs w:val="28"/>
          <w14:textFill>
            <w14:solidFill>
              <w14:schemeClr w14:val="tx1"/>
            </w14:solidFill>
          </w14:textFill>
        </w:rPr>
        <w:t>命名。</w:t>
      </w:r>
    </w:p>
    <w:p>
      <w:pPr>
        <w:widowControl/>
        <w:spacing w:line="500" w:lineRule="exact"/>
        <w:ind w:firstLine="552" w:firstLineChars="200"/>
        <w:jc w:val="left"/>
        <w:textAlignment w:val="baseline"/>
        <w:rPr>
          <w:rFonts w:hint="eastAsia" w:ascii="Times New Roman" w:cs="仿宋"/>
          <w:b/>
          <w:bCs/>
          <w:color w:val="000000" w:themeColor="text1"/>
          <w:sz w:val="28"/>
          <w:szCs w:val="28"/>
          <w14:textFill>
            <w14:solidFill>
              <w14:schemeClr w14:val="tx1"/>
            </w14:solidFill>
          </w14:textFill>
        </w:rPr>
      </w:pPr>
      <w:r>
        <w:rPr>
          <w:rFonts w:hint="eastAsia" w:ascii="Times New Roman" w:hAnsi="Times New Roman" w:eastAsia="仿宋_GB2312" w:cs="仿宋"/>
          <w:b/>
          <w:bCs/>
          <w:color w:val="000000" w:themeColor="text1"/>
          <w:sz w:val="28"/>
          <w:szCs w:val="28"/>
          <w14:textFill>
            <w14:solidFill>
              <w14:schemeClr w14:val="tx1"/>
            </w14:solidFill>
          </w14:textFill>
        </w:rPr>
        <w:t>发送邮箱：</w:t>
      </w:r>
      <w:r>
        <w:rPr>
          <w:rFonts w:hint="eastAsia" w:ascii="Times New Roman" w:hAnsi="Times New Roman" w:cs="仿宋"/>
          <w:b/>
          <w:bCs/>
          <w:color w:val="000000" w:themeColor="text1"/>
          <w:sz w:val="28"/>
          <w:szCs w:val="28"/>
          <w14:textFill>
            <w14:solidFill>
              <w14:schemeClr w14:val="tx1"/>
            </w14:solidFill>
          </w14:textFill>
        </w:rPr>
        <w:t>272500948@qq.com</w:t>
      </w:r>
    </w:p>
    <w:p>
      <w:pPr>
        <w:widowControl/>
        <w:spacing w:line="500" w:lineRule="exact"/>
        <w:ind w:left="0" w:leftChars="0"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r>
        <w:rPr>
          <w:rFonts w:hint="eastAsia" w:ascii="Times New Roman" w:hAnsi="Times New Roman" w:cs="仿宋"/>
          <w:color w:val="000000" w:themeColor="text1"/>
          <w:kern w:val="2"/>
          <w:sz w:val="28"/>
          <w:szCs w:val="28"/>
          <w14:textFill>
            <w14:solidFill>
              <w14:schemeClr w14:val="tx1"/>
            </w14:solidFill>
          </w14:textFill>
        </w:rPr>
        <w:t>1.《</w:t>
      </w:r>
      <w:r>
        <w:rPr>
          <w:rFonts w:hint="eastAsia" w:ascii="Times New Roman" w:hAnsi="Times New Roman" w:cs="仿宋"/>
          <w:color w:val="000000" w:themeColor="text1"/>
          <w:sz w:val="28"/>
          <w:szCs w:val="28"/>
          <w14:textFill>
            <w14:solidFill>
              <w14:schemeClr w14:val="tx1"/>
            </w14:solidFill>
          </w14:textFill>
        </w:rPr>
        <w:t>202</w:t>
      </w:r>
      <w:r>
        <w:rPr>
          <w:rFonts w:hint="eastAsia" w:ascii="Times New Roman" w:hAnsi="Times New Roman" w:cs="仿宋"/>
          <w:color w:val="000000" w:themeColor="text1"/>
          <w:sz w:val="28"/>
          <w:szCs w:val="28"/>
          <w:lang w:val="en-US" w:eastAsia="zh-CN"/>
          <w14:textFill>
            <w14:solidFill>
              <w14:schemeClr w14:val="tx1"/>
            </w14:solidFill>
          </w14:textFill>
        </w:rPr>
        <w:t>3</w:t>
      </w:r>
      <w:r>
        <w:rPr>
          <w:rFonts w:hint="eastAsia" w:ascii="Times New Roman" w:hAnsi="Times New Roman" w:cs="仿宋"/>
          <w:color w:val="000000" w:themeColor="text1"/>
          <w:sz w:val="28"/>
          <w:szCs w:val="28"/>
          <w14:textFill>
            <w14:solidFill>
              <w14:schemeClr w14:val="tx1"/>
            </w14:solidFill>
          </w14:textFill>
        </w:rPr>
        <w:t>年湖北省高校普通专升本补录报名申请表</w:t>
      </w:r>
      <w:r>
        <w:rPr>
          <w:rFonts w:hint="eastAsia" w:ascii="Times New Roman" w:hAnsi="Times New Roman" w:cs="仿宋"/>
          <w:color w:val="000000" w:themeColor="text1"/>
          <w:kern w:val="2"/>
          <w:sz w:val="28"/>
          <w:szCs w:val="28"/>
          <w14:textFill>
            <w14:solidFill>
              <w14:schemeClr w14:val="tx1"/>
            </w14:solidFill>
          </w14:textFill>
        </w:rPr>
        <w:t>》（需本人下载打印后手写签字）</w:t>
      </w:r>
    </w:p>
    <w:p>
      <w:pPr>
        <w:widowControl/>
        <w:spacing w:line="500" w:lineRule="exact"/>
        <w:ind w:left="0" w:leftChars="0"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r>
        <w:rPr>
          <w:rFonts w:hint="eastAsia" w:ascii="Times New Roman" w:hAnsi="Times New Roman" w:cs="仿宋"/>
          <w:color w:val="000000" w:themeColor="text1"/>
          <w:kern w:val="2"/>
          <w:sz w:val="28"/>
          <w:szCs w:val="28"/>
          <w14:textFill>
            <w14:solidFill>
              <w14:schemeClr w14:val="tx1"/>
            </w14:solidFill>
          </w14:textFill>
        </w:rPr>
        <w:t>2.《应征公民入伍批准书》或</w:t>
      </w:r>
      <w:r>
        <w:rPr>
          <w:rFonts w:hint="eastAsia" w:ascii="Times New Roman" w:cs="仿宋"/>
          <w:color w:val="000000" w:themeColor="text1"/>
          <w:sz w:val="28"/>
          <w:szCs w:val="28"/>
          <w14:textFill>
            <w14:solidFill>
              <w14:schemeClr w14:val="tx1"/>
            </w14:solidFill>
          </w14:textFill>
        </w:rPr>
        <w:t>《入伍通知书》复印件均可</w:t>
      </w:r>
    </w:p>
    <w:p>
      <w:pPr>
        <w:spacing w:line="500" w:lineRule="exact"/>
        <w:ind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r>
        <w:rPr>
          <w:rFonts w:hint="eastAsia" w:ascii="Times New Roman" w:cs="仿宋"/>
          <w:color w:val="000000" w:themeColor="text1"/>
          <w:sz w:val="28"/>
          <w:szCs w:val="28"/>
          <w14:textFill>
            <w14:solidFill>
              <w14:schemeClr w14:val="tx1"/>
            </w14:solidFill>
          </w14:textFill>
        </w:rPr>
        <w:drawing>
          <wp:anchor distT="0" distB="0" distL="0" distR="0" simplePos="0" relativeHeight="251661312" behindDoc="0" locked="0" layoutInCell="1" allowOverlap="1">
            <wp:simplePos x="0" y="0"/>
            <wp:positionH relativeFrom="column">
              <wp:posOffset>255270</wp:posOffset>
            </wp:positionH>
            <wp:positionV relativeFrom="paragraph">
              <wp:posOffset>106045</wp:posOffset>
            </wp:positionV>
            <wp:extent cx="5105400" cy="4163060"/>
            <wp:effectExtent l="0" t="0" r="0" b="8890"/>
            <wp:wrapNone/>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0755" cy="4192327"/>
                    </a:xfrm>
                    <a:prstGeom prst="rect">
                      <a:avLst/>
                    </a:prstGeom>
                  </pic:spPr>
                </pic:pic>
              </a:graphicData>
            </a:graphic>
          </wp:anchor>
        </w:drawing>
      </w: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cs="仿宋"/>
          <w:color w:val="000000" w:themeColor="text1"/>
          <w:sz w:val="28"/>
          <w:szCs w:val="28"/>
          <w14:textFill>
            <w14:solidFill>
              <w14:schemeClr w14:val="tx1"/>
            </w14:solidFill>
          </w14:textFill>
        </w:rPr>
      </w:pPr>
    </w:p>
    <w:p>
      <w:pPr>
        <w:widowControl/>
        <w:spacing w:line="500" w:lineRule="exact"/>
        <w:ind w:left="0" w:leftChars="0"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r>
        <w:rPr>
          <w:rFonts w:hint="eastAsia" w:ascii="Times New Roman" w:cs="仿宋"/>
          <w:color w:val="000000" w:themeColor="text1"/>
          <w:sz w:val="28"/>
          <w:szCs w:val="28"/>
          <w14:textFill>
            <w14:solidFill>
              <w14:schemeClr w14:val="tx1"/>
            </w14:solidFill>
          </w14:textFill>
        </w:rPr>
        <w:t>3.《退出现役证》</w:t>
      </w:r>
      <w:r>
        <w:rPr>
          <w:rFonts w:hint="eastAsia" w:cs="仿宋"/>
          <w:color w:val="000000" w:themeColor="text1"/>
          <w:sz w:val="28"/>
          <w:szCs w:val="28"/>
          <w:lang w:val="en-US" w:eastAsia="zh-CN"/>
          <w14:textFill>
            <w14:solidFill>
              <w14:schemeClr w14:val="tx1"/>
            </w14:solidFill>
          </w14:textFill>
        </w:rPr>
        <w:t xml:space="preserve"> 或</w:t>
      </w:r>
      <w:r>
        <w:rPr>
          <w:rFonts w:hint="eastAsia" w:ascii="Times New Roman" w:cs="仿宋"/>
          <w:color w:val="000000" w:themeColor="text1"/>
          <w:sz w:val="28"/>
          <w:szCs w:val="28"/>
          <w14:textFill>
            <w14:solidFill>
              <w14:schemeClr w14:val="tx1"/>
            </w14:solidFill>
          </w14:textFill>
        </w:rPr>
        <w:t>加盖地方民政部门的个人档案复印件均可</w:t>
      </w:r>
    </w:p>
    <w:p>
      <w:pPr>
        <w:spacing w:line="500" w:lineRule="exact"/>
        <w:ind w:firstLine="552" w:firstLineChars="200"/>
        <w:jc w:val="left"/>
        <w:textAlignment w:val="baseline"/>
        <w:rPr>
          <w:rFonts w:hint="eastAsia" w:ascii="Times New Roman" w:cs="仿宋"/>
          <w:color w:val="000000" w:themeColor="text1"/>
          <w:sz w:val="28"/>
          <w:szCs w:val="28"/>
          <w14:textFill>
            <w14:solidFill>
              <w14:schemeClr w14:val="tx1"/>
            </w14:solidFill>
          </w14:textFill>
        </w:rPr>
      </w:pPr>
      <w:r>
        <w:rPr>
          <w:rFonts w:hint="eastAsia" w:ascii="Times New Roman" w:cs="仿宋"/>
          <w:color w:val="000000" w:themeColor="text1"/>
          <w:sz w:val="28"/>
          <w:szCs w:val="28"/>
          <w14:textFill>
            <w14:solidFill>
              <w14:schemeClr w14:val="tx1"/>
            </w14:solidFill>
          </w14:textFill>
        </w:rPr>
        <w:drawing>
          <wp:anchor distT="0" distB="0" distL="0" distR="0" simplePos="0" relativeHeight="251662336" behindDoc="0" locked="0" layoutInCell="1" allowOverlap="1">
            <wp:simplePos x="0" y="0"/>
            <wp:positionH relativeFrom="column">
              <wp:posOffset>366395</wp:posOffset>
            </wp:positionH>
            <wp:positionV relativeFrom="paragraph">
              <wp:posOffset>170180</wp:posOffset>
            </wp:positionV>
            <wp:extent cx="5155565" cy="3590925"/>
            <wp:effectExtent l="0" t="0" r="6985" b="952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435" cy="3612948"/>
                    </a:xfrm>
                    <a:prstGeom prst="rect">
                      <a:avLst/>
                    </a:prstGeom>
                  </pic:spPr>
                </pic:pic>
              </a:graphicData>
            </a:graphic>
          </wp:anchor>
        </w:drawing>
      </w: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jc w:val="left"/>
        <w:textAlignment w:val="baseline"/>
        <w:rPr>
          <w:rFonts w:hint="eastAsia" w:ascii="Times New Roman" w:hAnsi="Times New Roman" w:cs="仿宋"/>
          <w:color w:val="000000" w:themeColor="text1"/>
          <w:kern w:val="2"/>
          <w:sz w:val="28"/>
          <w:szCs w:val="28"/>
          <w14:textFill>
            <w14:solidFill>
              <w14:schemeClr w14:val="tx1"/>
            </w14:solidFill>
          </w14:textFill>
        </w:rPr>
      </w:pPr>
    </w:p>
    <w:p>
      <w:pPr>
        <w:widowControl/>
        <w:spacing w:line="500" w:lineRule="exact"/>
        <w:ind w:firstLine="552" w:firstLineChars="200"/>
        <w:jc w:val="left"/>
        <w:textAlignment w:val="baseline"/>
        <w:rPr>
          <w:rFonts w:hint="eastAsia" w:ascii="Times New Roman" w:hAnsi="Times New Roman" w:cs="仿宋"/>
          <w:color w:val="000000" w:themeColor="text1"/>
          <w:kern w:val="2"/>
          <w:sz w:val="28"/>
          <w:szCs w:val="28"/>
          <w14:textFill>
            <w14:solidFill>
              <w14:schemeClr w14:val="tx1"/>
            </w14:solidFill>
          </w14:textFill>
        </w:rPr>
      </w:pPr>
      <w:r>
        <w:rPr>
          <w:rFonts w:hint="eastAsia" w:ascii="Times New Roman" w:hAnsi="Times New Roman" w:cs="仿宋"/>
          <w:color w:val="000000" w:themeColor="text1"/>
          <w:kern w:val="2"/>
          <w:sz w:val="28"/>
          <w:szCs w:val="28"/>
          <w14:textFill>
            <w14:solidFill>
              <w14:schemeClr w14:val="tx1"/>
            </w14:solidFill>
          </w14:textFill>
        </w:rPr>
        <w:t>4.高职高专毕业证明（毕业证书）</w:t>
      </w: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kern w:val="2"/>
          <w:sz w:val="28"/>
          <w:szCs w:val="28"/>
          <w14:textFill>
            <w14:solidFill>
              <w14:schemeClr w14:val="tx1"/>
            </w14:solidFill>
          </w14:textFill>
        </w:rPr>
        <w:drawing>
          <wp:anchor distT="0" distB="0" distL="114300" distR="114300" simplePos="0" relativeHeight="251659264" behindDoc="0" locked="0" layoutInCell="1" allowOverlap="1">
            <wp:simplePos x="0" y="0"/>
            <wp:positionH relativeFrom="column">
              <wp:posOffset>339725</wp:posOffset>
            </wp:positionH>
            <wp:positionV relativeFrom="paragraph">
              <wp:posOffset>54610</wp:posOffset>
            </wp:positionV>
            <wp:extent cx="5022215" cy="2940685"/>
            <wp:effectExtent l="0" t="0" r="0" b="0"/>
            <wp:wrapNone/>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8" cstate="print"/>
                    <a:stretch>
                      <a:fillRect/>
                    </a:stretch>
                  </pic:blipFill>
                  <pic:spPr>
                    <a:xfrm>
                      <a:off x="0" y="0"/>
                      <a:ext cx="5022215" cy="2940711"/>
                    </a:xfrm>
                    <a:prstGeom prst="rect">
                      <a:avLst/>
                    </a:prstGeom>
                  </pic:spPr>
                </pic:pic>
              </a:graphicData>
            </a:graphic>
          </wp:anchor>
        </w:drawing>
      </w: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p>
    <w:p>
      <w:pPr>
        <w:spacing w:line="500" w:lineRule="exact"/>
        <w:textAlignment w:val="baseline"/>
        <w:rPr>
          <w:rFonts w:hint="eastAsia" w:ascii="Times New Roman" w:eastAsia="仿宋_GB2312" w:cs="仿宋"/>
          <w:color w:val="000000" w:themeColor="text1"/>
          <w:sz w:val="28"/>
          <w:szCs w:val="28"/>
          <w14:textFill>
            <w14:solidFill>
              <w14:schemeClr w14:val="tx1"/>
            </w14:solidFill>
          </w14:textFill>
        </w:rPr>
      </w:pP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p>
    <w:p>
      <w:pPr>
        <w:spacing w:line="500" w:lineRule="exact"/>
        <w:ind w:firstLine="552" w:firstLineChars="200"/>
        <w:textAlignment w:val="baseline"/>
        <w:rPr>
          <w:rFonts w:hint="eastAsia" w:ascii="Times New Roman" w:hAnsi="Times New Roman" w:eastAsia="仿宋_GB2312" w:cs="仿宋"/>
          <w:color w:val="000000" w:themeColor="text1"/>
          <w:kern w:val="2"/>
          <w:sz w:val="28"/>
          <w:szCs w:val="28"/>
          <w14:textFill>
            <w14:solidFill>
              <w14:schemeClr w14:val="tx1"/>
            </w14:solidFill>
          </w14:textFill>
        </w:rPr>
      </w:pPr>
    </w:p>
    <w:p>
      <w:pPr>
        <w:spacing w:line="500" w:lineRule="exact"/>
        <w:ind w:firstLine="552" w:firstLineChars="200"/>
        <w:textAlignment w:val="baseline"/>
        <w:rPr>
          <w:rFonts w:hint="eastAsia" w:ascii="Times New Roman" w:hAnsi="Times New Roman" w:eastAsia="仿宋_GB2312" w:cs="仿宋"/>
          <w:color w:val="000000" w:themeColor="text1"/>
          <w:kern w:val="2"/>
          <w:sz w:val="28"/>
          <w:szCs w:val="28"/>
          <w14:textFill>
            <w14:solidFill>
              <w14:schemeClr w14:val="tx1"/>
            </w14:solidFill>
          </w14:textFill>
        </w:rPr>
      </w:pPr>
    </w:p>
    <w:p>
      <w:pPr>
        <w:spacing w:line="500" w:lineRule="exact"/>
        <w:ind w:firstLine="552" w:firstLineChars="200"/>
        <w:textAlignment w:val="baseline"/>
        <w:rPr>
          <w:rFonts w:hint="eastAsia" w:ascii="Times New Roman" w:hAnsi="Times New Roman" w:eastAsia="仿宋_GB2312" w:cs="仿宋"/>
          <w:color w:val="000000" w:themeColor="text1"/>
          <w:kern w:val="2"/>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drawing>
          <wp:anchor distT="0" distB="0" distL="114300" distR="114300" simplePos="0" relativeHeight="251660288" behindDoc="0" locked="0" layoutInCell="1" allowOverlap="1">
            <wp:simplePos x="0" y="0"/>
            <wp:positionH relativeFrom="column">
              <wp:posOffset>315595</wp:posOffset>
            </wp:positionH>
            <wp:positionV relativeFrom="paragraph">
              <wp:posOffset>410845</wp:posOffset>
            </wp:positionV>
            <wp:extent cx="4799965" cy="7682865"/>
            <wp:effectExtent l="0" t="0" r="635" b="0"/>
            <wp:wrapNone/>
            <wp:docPr id="440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7" name="图片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99965" cy="7682865"/>
                    </a:xfrm>
                    <a:prstGeom prst="rect">
                      <a:avLst/>
                    </a:prstGeom>
                    <a:noFill/>
                    <a:ln w="9525">
                      <a:noFill/>
                      <a:miter lim="800000"/>
                      <a:headEnd/>
                      <a:tailEnd/>
                    </a:ln>
                  </pic:spPr>
                </pic:pic>
              </a:graphicData>
            </a:graphic>
          </wp:anchor>
        </w:drawing>
      </w:r>
      <w:r>
        <w:rPr>
          <w:rFonts w:hint="eastAsia" w:ascii="Times New Roman" w:hAnsi="Times New Roman" w:eastAsia="仿宋_GB2312" w:cs="仿宋"/>
          <w:color w:val="000000" w:themeColor="text1"/>
          <w:kern w:val="2"/>
          <w:sz w:val="28"/>
          <w:szCs w:val="28"/>
          <w14:textFill>
            <w14:solidFill>
              <w14:schemeClr w14:val="tx1"/>
            </w14:solidFill>
          </w14:textFill>
        </w:rPr>
        <w:t>5.</w:t>
      </w:r>
      <w:r>
        <w:rPr>
          <w:rFonts w:hint="eastAsia" w:cs="仿宋"/>
          <w:color w:val="000000" w:themeColor="text1"/>
          <w:sz w:val="28"/>
          <w:szCs w:val="28"/>
          <w14:textFill>
            <w14:solidFill>
              <w14:schemeClr w14:val="tx1"/>
            </w14:solidFill>
          </w14:textFill>
        </w:rPr>
        <w:t xml:space="preserve"> </w:t>
      </w:r>
      <w:r>
        <w:rPr>
          <w:rFonts w:hint="eastAsia" w:ascii="Times New Roman" w:hAnsi="Times New Roman" w:eastAsia="仿宋_GB2312" w:cs="仿宋"/>
          <w:color w:val="000000" w:themeColor="text1"/>
          <w:kern w:val="2"/>
          <w:sz w:val="28"/>
          <w:szCs w:val="28"/>
          <w14:textFill>
            <w14:solidFill>
              <w14:schemeClr w14:val="tx1"/>
            </w14:solidFill>
          </w14:textFill>
        </w:rPr>
        <w:t>教育部学历证书电子注册备案表</w:t>
      </w:r>
    </w:p>
    <w:p>
      <w:pPr>
        <w:spacing w:line="500" w:lineRule="exact"/>
        <w:ind w:firstLine="552" w:firstLineChars="200"/>
        <w:textAlignment w:val="baseline"/>
        <w:rPr>
          <w:rFonts w:hint="eastAsia" w:asci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kern w:val="2"/>
          <w:sz w:val="28"/>
          <w:szCs w:val="28"/>
          <w:lang w:val="en-US" w:eastAsia="zh-CN"/>
          <w14:textFill>
            <w14:solidFill>
              <w14:schemeClr w14:val="tx1"/>
            </w14:solidFill>
          </w14:textFill>
        </w:rPr>
        <w:t>6</w:t>
      </w:r>
      <w:r>
        <w:rPr>
          <w:rFonts w:hint="eastAsia" w:ascii="Times New Roman" w:hAnsi="Times New Roman" w:eastAsia="仿宋_GB2312" w:cs="仿宋"/>
          <w:color w:val="000000" w:themeColor="text1"/>
          <w:kern w:val="2"/>
          <w:sz w:val="28"/>
          <w:szCs w:val="28"/>
          <w14:textFill>
            <w14:solidFill>
              <w14:schemeClr w14:val="tx1"/>
            </w14:solidFill>
          </w14:textFill>
        </w:rPr>
        <w:t>.居民身份证正面照片等材料</w:t>
      </w:r>
    </w:p>
    <w:p>
      <w:pPr>
        <w:pStyle w:val="11"/>
        <w:ind w:firstLine="0" w:firstLineChars="0"/>
        <w:jc w:val="center"/>
        <w:rPr>
          <w:rFonts w:ascii="仿宋_GB2312" w:eastAsia="仿宋_GB2312"/>
          <w:color w:val="000000"/>
          <w:szCs w:val="32"/>
        </w:rPr>
      </w:pPr>
      <w:r>
        <w:rPr>
          <w:sz w:val="28"/>
          <w:szCs w:val="28"/>
        </w:rPr>
        <w:drawing>
          <wp:inline distT="0" distB="0" distL="0" distR="0">
            <wp:extent cx="5274310" cy="2932430"/>
            <wp:effectExtent l="0" t="0" r="2540" b="127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0" cstate="print"/>
                    <a:stretch>
                      <a:fillRect/>
                    </a:stretch>
                  </pic:blipFill>
                  <pic:spPr>
                    <a:xfrm>
                      <a:off x="0" y="0"/>
                      <a:ext cx="5274310" cy="2932476"/>
                    </a:xfrm>
                    <a:prstGeom prst="rect">
                      <a:avLst/>
                    </a:prstGeom>
                  </pic:spPr>
                </pic:pic>
              </a:graphicData>
            </a:graphic>
          </wp:inline>
        </w:drawing>
      </w: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szCs w:val="32"/>
        </w:rPr>
      </w:pPr>
    </w:p>
    <w:p>
      <w:pPr>
        <w:widowControl/>
        <w:spacing w:line="560" w:lineRule="exact"/>
        <w:jc w:val="left"/>
        <w:rPr>
          <w:rFonts w:ascii="仿宋_GB2312" w:hAnsi="黑体"/>
          <w:b w:val="0"/>
          <w:bCs/>
          <w:sz w:val="32"/>
          <w:szCs w:val="32"/>
        </w:rPr>
      </w:pPr>
      <w:r>
        <w:rPr>
          <w:rFonts w:hint="eastAsia" w:ascii="方正小标宋简体" w:hAnsi="黑体" w:eastAsia="方正小标宋简体"/>
          <w:b w:val="0"/>
          <w:bCs/>
          <w:sz w:val="32"/>
          <w:szCs w:val="32"/>
        </w:rPr>
        <w:t xml:space="preserve">附件3 </w:t>
      </w:r>
      <w:r>
        <w:rPr>
          <w:rFonts w:hint="eastAsia" w:ascii="仿宋_GB2312" w:hAnsi="黑体"/>
          <w:b w:val="0"/>
          <w:bCs/>
          <w:sz w:val="32"/>
          <w:szCs w:val="32"/>
        </w:rPr>
        <w:t xml:space="preserve">    </w:t>
      </w:r>
      <w:r>
        <w:rPr>
          <w:rFonts w:ascii="仿宋_GB2312" w:hAnsi="黑体"/>
          <w:b w:val="0"/>
          <w:bCs/>
          <w:sz w:val="32"/>
          <w:szCs w:val="32"/>
        </w:rPr>
        <w:t xml:space="preserve"> </w:t>
      </w:r>
    </w:p>
    <w:p>
      <w:pPr>
        <w:widowControl/>
        <w:spacing w:line="560" w:lineRule="exact"/>
        <w:jc w:val="center"/>
        <w:rPr>
          <w:rFonts w:hint="eastAsia" w:ascii="方正小标宋简体" w:hAnsi="黑体" w:eastAsia="方正小标宋简体"/>
          <w:bCs/>
          <w:sz w:val="32"/>
          <w:szCs w:val="32"/>
        </w:rPr>
      </w:pPr>
      <w:r>
        <w:rPr>
          <w:rFonts w:hint="eastAsia" w:ascii="方正小标宋简体" w:hAnsi="黑体" w:eastAsia="方正小标宋简体"/>
          <w:bCs/>
          <w:sz w:val="32"/>
          <w:szCs w:val="32"/>
        </w:rPr>
        <w:t>退役大学生士兵补录综合考查办法</w:t>
      </w:r>
    </w:p>
    <w:p>
      <w:pPr>
        <w:spacing w:line="500" w:lineRule="exact"/>
        <w:ind w:firstLine="552" w:firstLineChars="200"/>
        <w:jc w:val="left"/>
        <w:textAlignment w:val="baseline"/>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lang w:val="zh-CN"/>
          <w14:textFill>
            <w14:solidFill>
              <w14:schemeClr w14:val="tx1"/>
            </w14:solidFill>
          </w14:textFill>
        </w:rPr>
        <w:t>本考试的目的是选拔</w:t>
      </w:r>
      <w:r>
        <w:rPr>
          <w:rFonts w:hint="eastAsia" w:ascii="Times New Roman" w:hAnsi="Times New Roman" w:eastAsia="仿宋_GB2312" w:cs="仿宋"/>
          <w:color w:val="000000" w:themeColor="text1"/>
          <w:sz w:val="28"/>
          <w:szCs w:val="28"/>
          <w14:textFill>
            <w14:solidFill>
              <w14:schemeClr w14:val="tx1"/>
            </w14:solidFill>
          </w14:textFill>
        </w:rPr>
        <w:t>退役大学生士兵</w:t>
      </w:r>
      <w:r>
        <w:rPr>
          <w:rFonts w:hint="eastAsia" w:ascii="Times New Roman" w:hAnsi="Times New Roman" w:eastAsia="仿宋_GB2312" w:cs="仿宋"/>
          <w:color w:val="000000" w:themeColor="text1"/>
          <w:sz w:val="28"/>
          <w:szCs w:val="28"/>
          <w:lang w:val="zh-CN"/>
          <w14:textFill>
            <w14:solidFill>
              <w14:schemeClr w14:val="tx1"/>
            </w14:solidFill>
          </w14:textFill>
        </w:rPr>
        <w:t>升入普通本科高校继续进行相关专业</w:t>
      </w:r>
      <w:r>
        <w:rPr>
          <w:rFonts w:hint="eastAsia" w:ascii="Times New Roman" w:hAnsi="Times New Roman" w:eastAsia="仿宋_GB2312" w:cs="仿宋"/>
          <w:color w:val="000000" w:themeColor="text1"/>
          <w:sz w:val="28"/>
          <w:szCs w:val="28"/>
          <w14:textFill>
            <w14:solidFill>
              <w14:schemeClr w14:val="tx1"/>
            </w14:solidFill>
          </w14:textFill>
        </w:rPr>
        <w:t>本</w:t>
      </w:r>
      <w:r>
        <w:rPr>
          <w:rFonts w:hint="eastAsia" w:ascii="Times New Roman" w:hAnsi="Times New Roman" w:eastAsia="仿宋_GB2312" w:cs="仿宋"/>
          <w:color w:val="000000" w:themeColor="text1"/>
          <w:sz w:val="28"/>
          <w:szCs w:val="28"/>
          <w:lang w:val="zh-CN"/>
          <w14:textFill>
            <w14:solidFill>
              <w14:schemeClr w14:val="tx1"/>
            </w14:solidFill>
          </w14:textFill>
        </w:rPr>
        <w:t>科阶段学习，考</w:t>
      </w:r>
      <w:r>
        <w:rPr>
          <w:rFonts w:hint="eastAsia" w:ascii="Times New Roman" w:hAnsi="Times New Roman" w:eastAsia="仿宋_GB2312" w:cs="仿宋"/>
          <w:color w:val="000000" w:themeColor="text1"/>
          <w:kern w:val="0"/>
          <w:sz w:val="28"/>
          <w:szCs w:val="28"/>
          <w:lang w:val="zh-CN"/>
          <w14:textFill>
            <w14:solidFill>
              <w14:schemeClr w14:val="tx1"/>
            </w14:solidFill>
          </w14:textFill>
        </w:rPr>
        <w:t>查考生是否</w:t>
      </w:r>
      <w:r>
        <w:rPr>
          <w:rFonts w:hint="eastAsia" w:ascii="Times New Roman" w:hAnsi="Times New Roman" w:eastAsia="仿宋_GB2312" w:cs="仿宋"/>
          <w:color w:val="000000" w:themeColor="text1"/>
          <w:sz w:val="28"/>
          <w:szCs w:val="28"/>
          <w14:textFill>
            <w14:solidFill>
              <w14:schemeClr w14:val="tx1"/>
            </w14:solidFill>
          </w14:textFill>
        </w:rPr>
        <w:t>具有一定的马克思主义理论素养、军事理论素养、专业知识；是否具有运用马克思主义立场、观点、方法来分析、解决实际问题的能力；同时也考查考生是否具有一定的社会实践能力和理论创新能力。</w:t>
      </w:r>
    </w:p>
    <w:p>
      <w:pPr>
        <w:spacing w:line="500" w:lineRule="exact"/>
        <w:ind w:firstLine="552" w:firstLineChars="200"/>
        <w:jc w:val="left"/>
        <w:textAlignment w:val="baseline"/>
        <w:rPr>
          <w:rFonts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黑体" w:cs="仿宋"/>
          <w:color w:val="000000" w:themeColor="text1"/>
          <w:sz w:val="28"/>
          <w:szCs w:val="28"/>
          <w14:textFill>
            <w14:solidFill>
              <w14:schemeClr w14:val="tx1"/>
            </w14:solidFill>
          </w14:textFill>
        </w:rPr>
        <w:t>一、考试方式：</w:t>
      </w:r>
      <w:r>
        <w:rPr>
          <w:rFonts w:hint="eastAsia" w:ascii="Times New Roman" w:hAnsi="Times New Roman" w:eastAsia="仿宋_GB2312" w:cs="仿宋"/>
          <w:color w:val="000000" w:themeColor="text1"/>
          <w:sz w:val="28"/>
          <w:szCs w:val="28"/>
          <w14:textFill>
            <w14:solidFill>
              <w14:schemeClr w14:val="tx1"/>
            </w14:solidFill>
          </w14:textFill>
        </w:rPr>
        <w:t>笔试、闭卷</w:t>
      </w:r>
    </w:p>
    <w:p>
      <w:pPr>
        <w:spacing w:line="500" w:lineRule="exact"/>
        <w:ind w:firstLine="552" w:firstLineChars="200"/>
        <w:jc w:val="left"/>
        <w:textAlignment w:val="baseline"/>
        <w:rPr>
          <w:rFonts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黑体" w:cs="仿宋"/>
          <w:color w:val="000000" w:themeColor="text1"/>
          <w:sz w:val="28"/>
          <w:szCs w:val="28"/>
          <w14:textFill>
            <w14:solidFill>
              <w14:schemeClr w14:val="tx1"/>
            </w14:solidFill>
          </w14:textFill>
        </w:rPr>
        <w:t>二、考试时间：</w:t>
      </w:r>
      <w:r>
        <w:rPr>
          <w:rFonts w:hint="eastAsia" w:ascii="Times New Roman" w:hAnsi="Times New Roman" w:eastAsia="仿宋_GB2312" w:cs="仿宋"/>
          <w:color w:val="000000" w:themeColor="text1"/>
          <w:sz w:val="28"/>
          <w:szCs w:val="28"/>
          <w14:textFill>
            <w14:solidFill>
              <w14:schemeClr w14:val="tx1"/>
            </w14:solidFill>
          </w14:textFill>
        </w:rPr>
        <w:t>90分钟</w:t>
      </w:r>
    </w:p>
    <w:p>
      <w:pPr>
        <w:spacing w:line="500" w:lineRule="exact"/>
        <w:ind w:firstLine="552" w:firstLineChars="200"/>
        <w:jc w:val="left"/>
        <w:textAlignment w:val="baseline"/>
        <w:rPr>
          <w:rFonts w:hint="eastAsia" w:ascii="Times New Roman" w:hAnsi="Times New Roman" w:eastAsia="仿宋_GB2312" w:cs="仿宋"/>
          <w:color w:val="000000" w:themeColor="text1"/>
          <w:sz w:val="28"/>
          <w:szCs w:val="28"/>
          <w:lang w:eastAsia="zh-CN"/>
          <w14:textFill>
            <w14:solidFill>
              <w14:schemeClr w14:val="tx1"/>
            </w14:solidFill>
          </w14:textFill>
        </w:rPr>
      </w:pPr>
      <w:r>
        <w:rPr>
          <w:rFonts w:ascii="Times New Roman" w:hAnsi="Times New Roman" w:eastAsia="黑体" w:cs="仿宋"/>
          <w:color w:val="000000" w:themeColor="text1"/>
          <w:sz w:val="28"/>
          <w:szCs w:val="28"/>
          <w14:textFill>
            <w14:solidFill>
              <w14:schemeClr w14:val="tx1"/>
            </w14:solidFill>
          </w14:textFill>
        </w:rPr>
        <w:t>三、考试要求及题型：</w:t>
      </w:r>
      <w:r>
        <w:rPr>
          <w:rFonts w:ascii="Times New Roman" w:hAnsi="Times New Roman" w:eastAsia="仿宋_GB2312" w:cs="仿宋"/>
          <w:color w:val="000000" w:themeColor="text1"/>
          <w:sz w:val="28"/>
          <w:szCs w:val="28"/>
          <w14:textFill>
            <w14:solidFill>
              <w14:schemeClr w14:val="tx1"/>
            </w14:solidFill>
          </w14:textFill>
        </w:rPr>
        <w:t>主要考查考生对政治理论、思想道德、军事理论、时事政治等方面内容的掌握程度以及运用有关原理分析、解决实际问题的能力。试卷总分：100分，题型包括：单选题、判断题、简答题、论述题</w:t>
      </w:r>
      <w:r>
        <w:rPr>
          <w:rFonts w:hint="eastAsia" w:cs="仿宋"/>
          <w:color w:val="000000" w:themeColor="text1"/>
          <w:sz w:val="28"/>
          <w:szCs w:val="28"/>
          <w:lang w:eastAsia="zh-CN"/>
          <w14:textFill>
            <w14:solidFill>
              <w14:schemeClr w14:val="tx1"/>
            </w14:solidFill>
          </w14:textFill>
        </w:rPr>
        <w:t>。</w:t>
      </w:r>
    </w:p>
    <w:p>
      <w:pPr>
        <w:widowControl/>
        <w:jc w:val="left"/>
        <w:rPr>
          <w:rFonts w:hint="eastAsia" w:ascii="仿宋_GB2312" w:hAnsi="仿宋" w:cs="仿宋"/>
          <w:sz w:val="30"/>
          <w:szCs w:val="30"/>
        </w:rPr>
      </w:pPr>
    </w:p>
    <w:sectPr>
      <w:headerReference r:id="rId3" w:type="default"/>
      <w:footerReference r:id="rId4" w:type="default"/>
      <w:pgSz w:w="11906" w:h="16838"/>
      <w:pgMar w:top="2098" w:right="1474" w:bottom="1984" w:left="1587" w:header="851"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3OWNmYjVhY2M1NjM5YjIyZWM5ODY3NDg5YjhhNDMifQ=="/>
  </w:docVars>
  <w:rsids>
    <w:rsidRoot w:val="09F40B27"/>
    <w:rsid w:val="00037B9F"/>
    <w:rsid w:val="00045E8A"/>
    <w:rsid w:val="00137B39"/>
    <w:rsid w:val="00164AF1"/>
    <w:rsid w:val="002D5F3B"/>
    <w:rsid w:val="00375558"/>
    <w:rsid w:val="00387600"/>
    <w:rsid w:val="00422C85"/>
    <w:rsid w:val="00626888"/>
    <w:rsid w:val="006B2EC6"/>
    <w:rsid w:val="0070337A"/>
    <w:rsid w:val="0075161B"/>
    <w:rsid w:val="007B3DEC"/>
    <w:rsid w:val="00851423"/>
    <w:rsid w:val="008D69B5"/>
    <w:rsid w:val="00900269"/>
    <w:rsid w:val="009A2DC9"/>
    <w:rsid w:val="00A34027"/>
    <w:rsid w:val="00C07F94"/>
    <w:rsid w:val="00C53367"/>
    <w:rsid w:val="00C61724"/>
    <w:rsid w:val="00C877FD"/>
    <w:rsid w:val="00CC1115"/>
    <w:rsid w:val="00D516F0"/>
    <w:rsid w:val="00D96535"/>
    <w:rsid w:val="00DB0626"/>
    <w:rsid w:val="00E0740C"/>
    <w:rsid w:val="00E73613"/>
    <w:rsid w:val="00E824AD"/>
    <w:rsid w:val="00EE6D3C"/>
    <w:rsid w:val="00F44CDD"/>
    <w:rsid w:val="03667C72"/>
    <w:rsid w:val="09F40B27"/>
    <w:rsid w:val="0A981059"/>
    <w:rsid w:val="0AB05BF3"/>
    <w:rsid w:val="0ACC1A88"/>
    <w:rsid w:val="0B602941"/>
    <w:rsid w:val="11260356"/>
    <w:rsid w:val="11460553"/>
    <w:rsid w:val="1163473B"/>
    <w:rsid w:val="12D83376"/>
    <w:rsid w:val="13390FED"/>
    <w:rsid w:val="13FF0DA5"/>
    <w:rsid w:val="14A71C69"/>
    <w:rsid w:val="14CF720D"/>
    <w:rsid w:val="15AA7EA8"/>
    <w:rsid w:val="18C87254"/>
    <w:rsid w:val="19985B29"/>
    <w:rsid w:val="1FE72391"/>
    <w:rsid w:val="24C256F7"/>
    <w:rsid w:val="25D64506"/>
    <w:rsid w:val="26C678B5"/>
    <w:rsid w:val="2A2110D7"/>
    <w:rsid w:val="2CCA7EBC"/>
    <w:rsid w:val="2E2F0DD0"/>
    <w:rsid w:val="2FD73FAB"/>
    <w:rsid w:val="33414C8F"/>
    <w:rsid w:val="36407D2B"/>
    <w:rsid w:val="38B040E1"/>
    <w:rsid w:val="3C8804B8"/>
    <w:rsid w:val="3E0166B6"/>
    <w:rsid w:val="4081341A"/>
    <w:rsid w:val="40DC2D46"/>
    <w:rsid w:val="42707076"/>
    <w:rsid w:val="440C6D31"/>
    <w:rsid w:val="467557CF"/>
    <w:rsid w:val="46AA34C6"/>
    <w:rsid w:val="48443CDD"/>
    <w:rsid w:val="49382AE4"/>
    <w:rsid w:val="49630FF2"/>
    <w:rsid w:val="497C5FB6"/>
    <w:rsid w:val="4A945680"/>
    <w:rsid w:val="4D5A50BE"/>
    <w:rsid w:val="50704D16"/>
    <w:rsid w:val="507D76B0"/>
    <w:rsid w:val="52DD0A5E"/>
    <w:rsid w:val="53034396"/>
    <w:rsid w:val="54756477"/>
    <w:rsid w:val="566C02E3"/>
    <w:rsid w:val="5BCC1E57"/>
    <w:rsid w:val="5D945D11"/>
    <w:rsid w:val="5EF23AA7"/>
    <w:rsid w:val="5F781A34"/>
    <w:rsid w:val="5FF87977"/>
    <w:rsid w:val="603C3C36"/>
    <w:rsid w:val="62246226"/>
    <w:rsid w:val="625B6FBC"/>
    <w:rsid w:val="63130B8D"/>
    <w:rsid w:val="64D645EA"/>
    <w:rsid w:val="65476500"/>
    <w:rsid w:val="68D0467D"/>
    <w:rsid w:val="69B9351E"/>
    <w:rsid w:val="6C9D788A"/>
    <w:rsid w:val="6CDA0B6E"/>
    <w:rsid w:val="6CE437CA"/>
    <w:rsid w:val="6DCD3673"/>
    <w:rsid w:val="6E6E02F7"/>
    <w:rsid w:val="6EAD4B62"/>
    <w:rsid w:val="6F7E27B5"/>
    <w:rsid w:val="704959C9"/>
    <w:rsid w:val="713C0B14"/>
    <w:rsid w:val="749D49CC"/>
    <w:rsid w:val="76315D7F"/>
    <w:rsid w:val="76B33626"/>
    <w:rsid w:val="77284BA2"/>
    <w:rsid w:val="78447B49"/>
    <w:rsid w:val="78672158"/>
    <w:rsid w:val="7B074382"/>
    <w:rsid w:val="7CBC73DB"/>
    <w:rsid w:val="7D126C80"/>
    <w:rsid w:val="7DBE6B73"/>
    <w:rsid w:val="7EF86D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8">
    <w:name w:val="Strong"/>
    <w:basedOn w:val="7"/>
    <w:qFormat/>
    <w:uiPriority w:val="22"/>
    <w:rPr>
      <w:b/>
      <w:bCs/>
    </w:rPr>
  </w:style>
  <w:style w:type="character" w:styleId="9">
    <w:name w:val="FollowedHyperlink"/>
    <w:basedOn w:val="7"/>
    <w:qFormat/>
    <w:uiPriority w:val="0"/>
    <w:rPr>
      <w:color w:val="333333"/>
      <w:u w:val="none"/>
    </w:rPr>
  </w:style>
  <w:style w:type="character" w:styleId="10">
    <w:name w:val="Hyperlink"/>
    <w:basedOn w:val="7"/>
    <w:uiPriority w:val="0"/>
    <w:rPr>
      <w:color w:val="333333"/>
      <w:u w:val="none"/>
    </w:rPr>
  </w:style>
  <w:style w:type="paragraph" w:styleId="11">
    <w:name w:val="List Paragraph"/>
    <w:basedOn w:val="1"/>
    <w:qFormat/>
    <w:uiPriority w:val="34"/>
    <w:pPr>
      <w:ind w:firstLine="420" w:firstLineChars="200"/>
    </w:pPr>
    <w:rPr>
      <w:rFonts w:ascii="等线" w:hAnsi="等线" w:eastAsia="等线" w:cs="等线"/>
      <w:szCs w:val="21"/>
    </w:rPr>
  </w:style>
  <w:style w:type="character" w:customStyle="1" w:styleId="12">
    <w:name w:val="icon_list"/>
    <w:basedOn w:val="7"/>
    <w:qFormat/>
    <w:uiPriority w:val="0"/>
  </w:style>
  <w:style w:type="character" w:customStyle="1" w:styleId="13">
    <w:name w:val="icon_list1"/>
    <w:basedOn w:val="7"/>
    <w:qFormat/>
    <w:uiPriority w:val="0"/>
  </w:style>
  <w:style w:type="character" w:customStyle="1" w:styleId="14">
    <w:name w:val="txt"/>
    <w:basedOn w:val="7"/>
    <w:qFormat/>
    <w:uiPriority w:val="0"/>
    <w:rPr>
      <w:shd w:val="clear" w:color="auto" w:fill="FFFFFF"/>
    </w:rPr>
  </w:style>
  <w:style w:type="character" w:customStyle="1" w:styleId="15">
    <w:name w:val="line"/>
    <w:basedOn w:val="7"/>
    <w:qFormat/>
    <w:uiPriority w:val="0"/>
    <w:rPr>
      <w:shd w:val="clear" w:color="auto" w:fill="E6E6E6"/>
    </w:rPr>
  </w:style>
  <w:style w:type="character" w:customStyle="1" w:styleId="16">
    <w:name w:val="批注框文本 字符"/>
    <w:basedOn w:val="7"/>
    <w:link w:val="2"/>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3165</Words>
  <Characters>3457</Characters>
  <Lines>25</Lines>
  <Paragraphs>7</Paragraphs>
  <TotalTime>26</TotalTime>
  <ScaleCrop>false</ScaleCrop>
  <LinksUpToDate>false</LinksUpToDate>
  <CharactersWithSpaces>3550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2022-08-03T12:35:00Z</dcterms:created>
  <dc:creator>会飞的蜗牛</dc:creator>
  <cp:lastModifiedBy>陈冲</cp:lastModifiedBy>
  <dcterms:modified xsi:type="dcterms:W3CDTF">2023-07-24T08:05:02Z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B7D98F59A88F4BA887998FE68344FFB5_13</vt:lpwstr>
  </property>
</Properties>
</file>