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47" w:tblpY="3399"/>
        <w:tblOverlap w:val="never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05"/>
        <w:gridCol w:w="851"/>
        <w:gridCol w:w="69"/>
        <w:gridCol w:w="894"/>
        <w:gridCol w:w="869"/>
        <w:gridCol w:w="970"/>
        <w:gridCol w:w="877"/>
        <w:gridCol w:w="945"/>
        <w:gridCol w:w="877"/>
        <w:gridCol w:w="860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项目</w:t>
            </w:r>
          </w:p>
        </w:tc>
        <w:tc>
          <w:tcPr>
            <w:tcW w:w="88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60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64.5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69分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73.5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分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78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82.5</w:t>
            </w:r>
            <w:r>
              <w:rPr>
                <w:rFonts w:hint="eastAsia" w:ascii="仿宋_GB2312" w:eastAsia="仿宋_GB2312"/>
                <w:sz w:val="18"/>
                <w:szCs w:val="18"/>
              </w:rPr>
              <w:t>0分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87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91.5</w:t>
            </w:r>
            <w:r>
              <w:rPr>
                <w:rFonts w:hint="eastAsia" w:ascii="仿宋_GB2312" w:eastAsia="仿宋_GB2312"/>
                <w:sz w:val="18"/>
                <w:szCs w:val="18"/>
              </w:rPr>
              <w:t>0分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95分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1000米跑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（分、秒）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</w:t>
            </w:r>
            <w:r>
              <w:rPr>
                <w:rFonts w:hint="eastAsia" w:eastAsia="方正仿宋_GB2312" w:cs="方正仿宋_GB2312"/>
                <w:snapToGrid w:val="0"/>
                <w:spacing w:val="23"/>
                <w:sz w:val="18"/>
                <w:szCs w:val="18"/>
              </w:rPr>
              <w:t>3</w:t>
            </w: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5″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4′20″</w:t>
            </w: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4′15″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4′10″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4′05″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4′00″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3′55″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3′50″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3′45″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eastAsia="方正仿宋_GB2312" w:cs="方正仿宋_GB2312"/>
                <w:sz w:val="18"/>
                <w:szCs w:val="18"/>
              </w:rPr>
            </w:pPr>
            <w:r>
              <w:rPr>
                <w:rFonts w:ascii="Calibri" w:hAnsi="Calibri" w:eastAsia="方正仿宋_GB2312" w:cs="方正仿宋_GB2312"/>
                <w:snapToGrid w:val="0"/>
                <w:spacing w:val="23"/>
                <w:sz w:val="18"/>
                <w:szCs w:val="18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885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1.分组考核。</w:t>
            </w:r>
          </w:p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ind w:firstLine="360" w:firstLineChars="200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100米跑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（秒）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17″3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15″9</w:t>
            </w: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15″6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15″3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15″0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14″7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14″4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14″1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13″8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13″5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885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1.分组考核。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2.在100米长跑直线跑道上标出起点线和终点线，考生从起点线处听到起跑口令后起跑，通过终点线记录时间。</w:t>
            </w:r>
          </w:p>
          <w:p>
            <w:pPr>
              <w:ind w:firstLine="360" w:firstLineChars="200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3.抢跑犯规，重新组织起跑；跑出本道或用其他方式干扰、阻碍他人者不记录成绩。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俯卧撑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（次/2分钟）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18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27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32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38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885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1.单个或分组考核。</w:t>
            </w:r>
          </w:p>
          <w:p>
            <w:pPr>
              <w:ind w:firstLine="360" w:firstLineChars="200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  <w:t>立定跳远 （米）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2.01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2.13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2.18</w:t>
            </w:r>
          </w:p>
        </w:tc>
        <w:tc>
          <w:tcPr>
            <w:tcW w:w="8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2.23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2.28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2.33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2.38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2.43</w:t>
            </w:r>
          </w:p>
        </w:tc>
        <w:tc>
          <w:tcPr>
            <w:tcW w:w="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2.48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</w:p>
        </w:tc>
        <w:tc>
          <w:tcPr>
            <w:tcW w:w="885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1.单个或分组考核。</w:t>
            </w:r>
          </w:p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 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 </w:t>
            </w:r>
          </w:p>
          <w:p>
            <w:pPr>
              <w:ind w:firstLine="360" w:firstLineChars="200"/>
              <w:rPr>
                <w:rFonts w:ascii="方正仿宋_GB2312" w:hAnsi="方正仿宋_GB2312" w:eastAsia="方正仿宋_GB2312" w:cs="方正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3.考核以完成跳出长度计算成绩。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val="en-US" w:eastAsia="zh-CN"/>
        </w:rPr>
        <w:t xml:space="preserve">附件：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eastAsia="zh-CN"/>
        </w:rPr>
        <w:t>红山区招录政府专职消防员体能测试项目及赋分标准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7A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M2RkYmYzMjAxYmNmZjM2NDgwMDNmMGM2NTM1NjIifQ=="/>
  </w:docVars>
  <w:rsids>
    <w:rsidRoot w:val="5AF02012"/>
    <w:rsid w:val="0C396F1E"/>
    <w:rsid w:val="1AFF658A"/>
    <w:rsid w:val="5AF0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2023-07-24T09:22:00Z</dcterms:created>
  <dc:creator>吧啦吧啦</dc:creator>
  <cp:lastModifiedBy>吧啦吧啦</cp:lastModifiedBy>
  <dcterms:modified xsi:type="dcterms:W3CDTF">2023-07-24T09:26:07Z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7F651AB278E94529AFF749BE294B16FF_11</vt:lpwstr>
  </property>
</Properties>
</file>