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jc w:val="center"/>
        <w:textAlignment w:val="auto"/>
        <w:rPr>
          <w:rFonts w:hint="eastAsia" w:ascii="黑体" w:hAnsi="黑体" w:eastAsia="黑体" w:cs="黑体"/>
          <w:spacing w:val="-6"/>
          <w:sz w:val="48"/>
          <w:szCs w:val="48"/>
        </w:rPr>
      </w:pPr>
      <w:r>
        <w:rPr>
          <w:rFonts w:hint="eastAsia" w:ascii="黑体" w:hAnsi="黑体" w:eastAsia="黑体" w:cs="黑体"/>
          <w:spacing w:val="-6"/>
          <w:sz w:val="48"/>
          <w:szCs w:val="48"/>
        </w:rPr>
        <w:t>原阳县202</w:t>
      </w:r>
      <w:r>
        <w:rPr>
          <w:rFonts w:hint="eastAsia" w:ascii="黑体" w:hAnsi="黑体" w:eastAsia="黑体" w:cs="黑体"/>
          <w:spacing w:val="-6"/>
          <w:sz w:val="48"/>
          <w:szCs w:val="48"/>
          <w:lang w:val="en-US" w:eastAsia="zh-CN"/>
        </w:rPr>
        <w:t>3</w:t>
      </w:r>
      <w:r>
        <w:rPr>
          <w:rFonts w:hint="eastAsia" w:ascii="黑体" w:hAnsi="黑体" w:eastAsia="黑体" w:cs="黑体"/>
          <w:spacing w:val="-6"/>
          <w:sz w:val="48"/>
          <w:szCs w:val="48"/>
        </w:rPr>
        <w:t>年公开招聘事业单位工作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jc w:val="center"/>
        <w:textAlignment w:val="auto"/>
        <w:rPr>
          <w:rFonts w:hint="eastAsia" w:ascii="黑体" w:hAnsi="黑体" w:eastAsia="黑体" w:cs="黑体"/>
          <w:color w:val="000000"/>
          <w:kern w:val="0"/>
          <w:sz w:val="48"/>
          <w:szCs w:val="48"/>
        </w:rPr>
      </w:pPr>
      <w:r>
        <w:rPr>
          <w:rFonts w:hint="eastAsia" w:ascii="黑体" w:hAnsi="黑体" w:eastAsia="黑体" w:cs="黑体"/>
          <w:spacing w:val="-6"/>
          <w:sz w:val="48"/>
          <w:szCs w:val="48"/>
        </w:rPr>
        <w:t>人员面试</w:t>
      </w:r>
      <w:r>
        <w:rPr>
          <w:rFonts w:hint="eastAsia" w:ascii="黑体" w:hAnsi="黑体" w:eastAsia="黑体" w:cs="黑体"/>
          <w:spacing w:val="-6"/>
          <w:sz w:val="48"/>
          <w:szCs w:val="48"/>
          <w:lang w:eastAsia="zh-CN"/>
        </w:rPr>
        <w:t>说</w:t>
      </w:r>
      <w:r>
        <w:rPr>
          <w:rFonts w:hint="eastAsia" w:ascii="黑体" w:hAnsi="黑体" w:eastAsia="黑体" w:cs="黑体"/>
          <w:spacing w:val="-6"/>
          <w:sz w:val="48"/>
          <w:szCs w:val="48"/>
        </w:rPr>
        <w:fldChar w:fldCharType="begin"/>
      </w:r>
      <w:r>
        <w:rPr>
          <w:rFonts w:hint="eastAsia" w:ascii="黑体" w:hAnsi="黑体" w:eastAsia="黑体" w:cs="黑体"/>
          <w:spacing w:val="-6"/>
          <w:sz w:val="48"/>
          <w:szCs w:val="48"/>
        </w:rPr>
        <w:instrText xml:space="preserve"> HYPERLINK "http://www.huojia.gov.cn/upload/files/2023/7/2.%E8%8E%B7%E5%98%89%E5%8E%BF%E4%BA%8B%E4%B8%9A%E5%8D%95%E4%BD%8D2023%E5%B9%B4%E5%85%AC%E5%BC%80%E6%8B%9B%E8%81%98%E5%B7%A5%E4%BD%9C%E4%BA%BA%E5%91%98%E9%9D%A2%E8%AF%95%E5%BE%AE%E5%9E%8B%E8%AF%BE%E4%BD%BF%E7%94%A8%E6%95%99%E6%9D%90%E5%8F%8A%E7%89%88%E6%9C%AC%E4%B8%80%E8%A7%88%E8%A1%A8.doc" \o "2.获嘉县事业单位2023年公开招聘工作人员面试微型课使用教材及版本一览表.doc" </w:instrText>
      </w:r>
      <w:r>
        <w:rPr>
          <w:rFonts w:hint="eastAsia" w:ascii="黑体" w:hAnsi="黑体" w:eastAsia="黑体" w:cs="黑体"/>
          <w:spacing w:val="-6"/>
          <w:sz w:val="48"/>
          <w:szCs w:val="48"/>
        </w:rPr>
        <w:fldChar w:fldCharType="separate"/>
      </w:r>
      <w:r>
        <w:rPr>
          <w:rFonts w:hint="eastAsia" w:ascii="黑体" w:hAnsi="黑体" w:eastAsia="黑体" w:cs="黑体"/>
          <w:spacing w:val="-6"/>
          <w:sz w:val="48"/>
          <w:szCs w:val="48"/>
        </w:rPr>
        <w:t>课使用教材版本一览表</w:t>
      </w:r>
      <w:r>
        <w:rPr>
          <w:rFonts w:hint="eastAsia" w:ascii="黑体" w:hAnsi="黑体" w:eastAsia="黑体" w:cs="黑体"/>
          <w:spacing w:val="-6"/>
          <w:sz w:val="48"/>
          <w:szCs w:val="48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firstLine="640" w:firstLineChars="200"/>
        <w:textAlignment w:val="auto"/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firstLine="640" w:firstLineChars="200"/>
        <w:textAlignment w:val="auto"/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</w:rPr>
        <w:t>高中语文、职业教育中心语文</w:t>
      </w: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</w:rPr>
        <w:tab/>
      </w: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</w:rPr>
        <w:t>人民教育出版社（国家教材委员会审核通过2019）必修上册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firstLine="640" w:firstLineChars="200"/>
        <w:textAlignment w:val="auto"/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</w:rPr>
        <w:t>高中数学、职业教育中心数学</w:t>
      </w: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</w:rPr>
        <w:tab/>
      </w: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</w:rPr>
        <w:t>人民教育出版社（国家教材委员会专家委员会审核通过2019）必修第一册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firstLine="640" w:firstLineChars="200"/>
        <w:textAlignment w:val="auto"/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</w:rPr>
        <w:t>高中英语、职业教育中心英语</w:t>
      </w: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</w:rPr>
        <w:tab/>
      </w: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</w:rPr>
        <w:t>人民教育出版社（国家教材委员会专家委员会审核通过2019）必修第一册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firstLine="640" w:firstLineChars="200"/>
        <w:textAlignment w:val="auto"/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</w:rPr>
        <w:t>高中物理</w:t>
      </w: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</w:rPr>
        <w:tab/>
      </w: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</w:rPr>
        <w:t>人民教育出版社（国家教材委员会专家委员会审核通过2019）必修第一册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firstLine="640" w:firstLineChars="200"/>
        <w:textAlignment w:val="auto"/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</w:rPr>
        <w:t>高中生物</w:t>
      </w: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</w:rPr>
        <w:tab/>
      </w: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</w:rPr>
        <w:t>人民教育出版社（国家教材委员会专家委员会审核通过2019）必修1（分子与细胞）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firstLine="640" w:firstLineChars="200"/>
        <w:textAlignment w:val="auto"/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</w:rPr>
        <w:t>高中政治、道德与法治</w:t>
      </w: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</w:rPr>
        <w:tab/>
      </w: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</w:rPr>
        <w:t>人民教育出版社《思想政治》（国家教材委员会审核通过2019）必修1（中国特色社会主义）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firstLine="640" w:firstLineChars="200"/>
        <w:textAlignment w:val="auto"/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</w:rPr>
        <w:t>高中化学</w:t>
      </w: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</w:rPr>
        <w:tab/>
      </w: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</w:rPr>
        <w:t>人民教育出版社（国家教材委员会专家委员会审核通过2019）必修第一册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firstLine="640" w:firstLineChars="200"/>
        <w:textAlignment w:val="auto"/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</w:rPr>
        <w:t>高中地理</w:t>
      </w: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</w:rPr>
        <w:tab/>
      </w: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</w:rPr>
        <w:t>人民教育出版社（国家教材委员会专家委员会审核通过2019）必修第一册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firstLine="640" w:firstLineChars="200"/>
        <w:textAlignment w:val="auto"/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</w:rPr>
        <w:t>高中体育与健康</w:t>
      </w: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</w:rPr>
        <w:tab/>
      </w: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</w:rPr>
        <w:t>人民教育出版社（国家教材委员会专家委员会审核通过2019）必修全一册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firstLine="640" w:firstLineChars="200"/>
        <w:textAlignment w:val="auto"/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</w:rPr>
        <w:t>特殊教育语文</w:t>
      </w: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</w:rPr>
        <w:t>人民教育出版社（国家教材委员会专家委员会审核通过2021）培智学校义务教育实验教科书  生活语文 四年级上册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firstLine="640" w:firstLineChars="200"/>
        <w:textAlignment w:val="auto"/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</w:rPr>
        <w:t>特殊教育数学</w:t>
      </w: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</w:rPr>
        <w:t>人民教育出版社（教育部审定2018）聋哑义务教育实验教科书四年级上册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firstLine="640" w:firstLineChars="200"/>
        <w:textAlignment w:val="auto"/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</w:rPr>
        <w:t>特殊教育康复</w:t>
      </w: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</w:rPr>
        <w:t>西南师范大学出版社《言语康复与沟通训练我的学校》特殊教育“医教结合”实验教材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firstLine="640" w:firstLineChars="200"/>
        <w:textAlignment w:val="auto"/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</w:rPr>
        <w:t>初中语文</w:t>
      </w: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</w:rPr>
        <w:tab/>
      </w: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</w:rPr>
        <w:t>人民教育出版社（教育部审定2016）七年级上册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firstLine="640" w:firstLineChars="200"/>
        <w:textAlignment w:val="auto"/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</w:rPr>
        <w:t>初中数学</w:t>
      </w: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</w:rPr>
        <w:tab/>
      </w: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</w:rPr>
        <w:t>华东师范大学出版社（教育部审定2012）七年级上册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firstLine="640" w:firstLineChars="200"/>
        <w:textAlignment w:val="auto"/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</w:rPr>
        <w:t>初中英语</w:t>
      </w: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</w:rPr>
        <w:tab/>
      </w: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</w:rPr>
        <w:t>科学普及出版社（教育部审定2012）七年级上册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firstLine="640" w:firstLineChars="200"/>
        <w:textAlignment w:val="auto"/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</w:rPr>
        <w:t>初中物理</w:t>
      </w: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</w:rPr>
        <w:tab/>
      </w: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</w:rPr>
        <w:t>人民教育出版社（教育部审定2012）八年级上册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firstLine="640" w:firstLineChars="200"/>
        <w:textAlignment w:val="auto"/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</w:rPr>
        <w:t>初中生物</w:t>
      </w: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</w:rPr>
        <w:tab/>
      </w: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</w:rPr>
        <w:t>人民教育出版社（教育部审定2012）七年级上册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firstLine="640" w:firstLineChars="200"/>
        <w:textAlignment w:val="auto"/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</w:rPr>
        <w:t>初中化学</w:t>
      </w: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</w:rPr>
        <w:tab/>
      </w: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</w:rPr>
        <w:t>人民教育出版社（教育部审定2012）九年级上册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firstLine="640" w:firstLineChars="200"/>
        <w:textAlignment w:val="auto"/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</w:rPr>
        <w:t>初中道德与法治</w:t>
      </w: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</w:rPr>
        <w:tab/>
      </w: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</w:rPr>
        <w:t>人民教育出版社（教育部审定2016）七年级上册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firstLine="640" w:firstLineChars="200"/>
        <w:textAlignment w:val="auto"/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</w:rPr>
        <w:t>初中历史</w:t>
      </w: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</w:rPr>
        <w:tab/>
      </w: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</w:rPr>
        <w:t>人民教育出版社（教育部审定2016）七年级上册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firstLine="640" w:firstLineChars="200"/>
        <w:textAlignment w:val="auto"/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</w:rPr>
        <w:t>初中地理</w:t>
      </w: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</w:rPr>
        <w:tab/>
      </w: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</w:rPr>
        <w:t>湖南教育出版社（教育部审定2012）七年级上册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firstLine="640" w:firstLineChars="200"/>
        <w:textAlignment w:val="auto"/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</w:rPr>
        <w:t>初中音乐</w:t>
      </w: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</w:rPr>
        <w:tab/>
      </w: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</w:rPr>
        <w:t>人民教育出版社（教育部审定2012）七年级上册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firstLine="640" w:firstLineChars="200"/>
        <w:textAlignment w:val="auto"/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</w:rPr>
        <w:t>初中体育与健康</w:t>
      </w: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</w:rPr>
        <w:t>人民教育出版社《体育与健康》（经全国中小学教材审定委员会2001年初审通过）七～九年级全一册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firstLine="640" w:firstLineChars="200"/>
        <w:textAlignment w:val="auto"/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</w:rPr>
        <w:t>初中美术</w:t>
      </w: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</w:rPr>
        <w:tab/>
      </w: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</w:rPr>
        <w:t>人民教育出版社（教育部审定2012）七年级上册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firstLine="640" w:firstLineChars="200"/>
        <w:textAlignment w:val="auto"/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</w:rPr>
        <w:t>初中心理健康</w:t>
      </w: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</w:rPr>
        <w:t>北京师范大学出版社（国家纲要课程教材 经河南省中小学教材审定委员会审查通过）七年级全一册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firstLine="640" w:firstLineChars="200"/>
        <w:textAlignment w:val="auto"/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</w:rPr>
        <w:t>初中信息技术</w:t>
      </w: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</w:rPr>
        <w:t>河南大学出版社、河南电子音像出版社（经河南省中小学教材审定委员会审定通过&lt;试用&gt;）七年级上册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firstLine="640" w:firstLineChars="200"/>
        <w:textAlignment w:val="auto"/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</w:rPr>
        <w:t>小学语文</w:t>
      </w: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</w:rPr>
        <w:tab/>
      </w: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</w:rPr>
        <w:t>人民教育出版社（教育部审定2018）三年级上册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firstLine="640" w:firstLineChars="200"/>
        <w:textAlignment w:val="auto"/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</w:rPr>
        <w:t>小学数学</w:t>
      </w: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</w:rPr>
        <w:tab/>
      </w: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</w:rPr>
        <w:t>人民教育出版社（教育部审定2022）三年级上册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firstLine="640" w:firstLineChars="200"/>
        <w:textAlignment w:val="auto"/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</w:rPr>
        <w:t>小学英语</w:t>
      </w: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</w:rPr>
        <w:tab/>
      </w: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</w:rPr>
        <w:t>人民教育出版社（教育部审定2012）三年级上册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firstLine="640" w:firstLineChars="200"/>
        <w:textAlignment w:val="auto"/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</w:rPr>
        <w:t>小学音乐</w:t>
      </w: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</w:rPr>
        <w:tab/>
      </w: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</w:rPr>
        <w:t>湖南文艺出版社（教育部审定2013）三年级上册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firstLine="640" w:firstLineChars="200"/>
        <w:textAlignment w:val="auto"/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</w:rPr>
        <w:t>小学体育与健康</w:t>
      </w: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</w:rPr>
        <w:tab/>
      </w: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</w:rPr>
        <w:t>人民教育出版社（经全国中小学教材审定委员会2001年初审通过）三～四年级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firstLine="640" w:firstLineChars="200"/>
        <w:textAlignment w:val="auto"/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</w:rPr>
        <w:t>小学美术</w:t>
      </w: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</w:rPr>
        <w:tab/>
      </w: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</w:rPr>
        <w:t>浙江人民美术出版社（教育部审定2013）三年级上册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firstLine="640" w:firstLineChars="200"/>
        <w:textAlignment w:val="auto"/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</w:rPr>
        <w:t>小学信息技术</w:t>
      </w: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</w:rPr>
        <w:t>河南大学出版社、河南电子音像出版社（经河南省中小学教材审定委员会审定通过&lt;试用&gt;）三年级上册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ZlYTAxNWZjZTc5MTY0N2ZkY2ExZWIxNGE2NDM2MzMifQ=="/>
  </w:docVars>
  <w:rsids>
    <w:rsidRoot w:val="00000000"/>
    <w:rsid w:val="57EA7860"/>
    <w:rsid w:val="7A76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2023-07-22T02:46:50Z</dcterms:created>
  <dc:creator>Administrator</dc:creator>
  <cp:lastModifiedBy>Administrator</cp:lastModifiedBy>
  <dcterms:modified xsi:type="dcterms:W3CDTF">2023-07-22T02:50:09Z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7E4E0F77BAAB4199AEE3FC23FC05B9A9_12</vt:lpwstr>
  </property>
</Properties>
</file>