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eft"/>
        <w:rPr>
          <w:rFonts w:ascii="黑体" w:cs="黑体" w:eastAsia="黑体" w:hAnsi="黑体" w:hint="eastAsia"/>
          <w:sz w:val="32"/>
          <w:szCs w:val="44"/>
          <w:lang w:val="en-US" w:eastAsia="zh-CN"/>
        </w:rPr>
      </w:pPr>
      <w:r>
        <w:rPr>
          <w:rFonts w:ascii="黑体" w:cs="黑体" w:eastAsia="黑体" w:hAnsi="黑体" w:hint="eastAsia"/>
          <w:sz w:val="32"/>
          <w:szCs w:val="44"/>
        </w:rPr>
        <w:t>附件</w:t>
      </w:r>
      <w:r>
        <w:rPr>
          <w:rFonts w:ascii="黑体" w:cs="黑体" w:eastAsia="黑体" w:hAnsi="黑体" w:hint="eastAsia"/>
          <w:sz w:val="32"/>
          <w:szCs w:val="44"/>
          <w:lang w:val="en-US" w:eastAsia="zh-CN"/>
        </w:rPr>
        <w:t>2</w:t>
      </w:r>
      <w:bookmarkStart w:id="0" w:name="_GoBack"/>
      <w:bookmarkEnd w:id="0"/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消防员职业健康标准（摘要）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 1. 1消防员体格检查应符合下列标准：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1. 1外科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a）身高：男性16</w:t>
      </w:r>
      <w:r>
        <w:rPr>
          <w:rFonts w:ascii="仿宋_GB2312" w:eastAsia="仿宋_GB2312" w:hint="default"/>
          <w:sz w:val="32"/>
          <w:szCs w:val="32"/>
          <w:lang w:val="en-US"/>
        </w:rPr>
        <w:t>5</w:t>
      </w:r>
      <w:r>
        <w:rPr>
          <w:rFonts w:ascii="仿宋_GB2312" w:eastAsia="仿宋_GB2312" w:hint="eastAsia"/>
          <w:sz w:val="32"/>
          <w:szCs w:val="32"/>
        </w:rPr>
        <w:t>cm以上；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b）体重：男性不超过标准体重的20%,不低于标准体重的10%</w:t>
      </w:r>
      <w:r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女性不超过标准体重的15%,不低于标准体重的15%,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标准体重（kg)=身高（cm)-110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1. 2 内科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血压收缩压：90mmHg～130mmHg,舒张压：60mmHg～80mmHg;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心率：安静状态下每分钟60次至100次之间或每分钟50次至59次之间的窦性心律；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  呼吸、循环、消化、造血、内分泌、免疫系统以及皮肤黏膜毛发等正常；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d) 中枢神经系统及周围神经系统正常；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e) 无代谢疾病及结缔组织疾病。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1. 3耳、鼻、咽喉科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 ) 嗅觉：嗅觉正常，能觉察燃烧物和异常气味。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1. 4 眼科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视力：双侧裸眼视力均不低于4. 8,大专以上文化程度可放宽到较差眼裸眼视力不低于4. 6;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色觉：辨色力正常；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 视野：周围视野120°或更大。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1. 5其他专项检查</w:t>
      </w:r>
      <w:r>
        <w:rPr>
          <w:rFonts w:ascii="楷体_GB2312" w:eastAsia="楷体_GB2312" w:hint="eastAsia"/>
          <w:b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>a) 头颈部及人体外形适于穿着和有效使用个人防护装备；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呼吸面罩吻合试验合格。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1. 2有下列情况之一者，不应从事消防员工作。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2. 1 外科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肥</w:t>
      </w:r>
      <w:r>
        <w:rPr>
          <w:rFonts w:ascii="仿宋_GB2312" w:eastAsia="仿宋_GB2312" w:hint="eastAsia"/>
          <w:sz w:val="32"/>
          <w:szCs w:val="32"/>
        </w:rPr>
        <w:t>肿，结核性淋巴结炎；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性</w:t>
      </w:r>
      <w:r>
        <w:rPr>
          <w:rFonts w:ascii="仿宋_GB2312" w:eastAsia="仿宋_GB2312" w:hint="eastAsia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f) 恶性肿瘤，影响面容或功能的各部位良性肿瘤、囊肿、瘢痕、瘢痕体质；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g) 脉管炎，动脉瘤，重度下肢静脉曲张、精索静脉曲张；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h) 有胸、腹腔手术史（阑尾炎手术后半年以上，腹股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ascii="仿宋_GB2312" w:eastAsia="仿宋_GB2312" w:hint="eastAsia"/>
          <w:sz w:val="32"/>
          <w:szCs w:val="32"/>
          <w:lang w:eastAsia="zh-CN"/>
        </w:rPr>
        <w:t>】</w:t>
      </w:r>
      <w:r>
        <w:rPr>
          <w:rFonts w:ascii="仿宋_GB2312" w:eastAsia="仿宋_GB2312" w:hint="eastAsia"/>
          <w:sz w:val="32"/>
          <w:szCs w:val="32"/>
        </w:rPr>
        <w:t>等三种情况除外）；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2. 2内科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器质性心脏、血管疾病；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d) 肝功能异常；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e) 乙型肝炎表面抗原阳性；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h) 中枢神经系统及周围神经系统疾病及其后遗症；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i) 口吃。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2. 3耳、鼻、咽喉科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眩晕症，重度晕车、晕船、恐高；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b)耳廓畸形，外耳道闭锁，反复发炎的耳前痿管，耳廓、外耳道湿疹，耳霉菌病；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 鼓膜穿孔，化脓性中耳炎，乳突炎及其它难以治愈的耳病；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e) 慢性扁桃体炎，影响吞咽、发音功能难以治愈的咽、喉疾病。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2. 4 眼科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影响眼功能的眼睑、睑缘、结膜、泪器疾病；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b)眼球突出，眼球震颜，眼肌疾病；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c)角膜、巩膜、虹膜睫状体疾病（不影响视力的角膜云翳除外），瞳孔变形、运动障碍；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2. 5 口腔科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慢性腮腺炎，腮腺囊肿。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1. 2. 6影响消防员正常履行其职责的其他疾病。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1. 3消防员体格检查方法：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a) 纯音听力测试按GB/T7583和GB/T16403规定执行，平均听阔的计算按GBZ49规定执行；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b) 呼吸面罩吻合试验方法另行制定；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c) 其他医学检查方法按GBZ188规定执行；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3" w:firstLineChars="200"/>
        <w:textAlignment w:val="auto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 2心理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2. 1消防员从事的职业活动具有较高危险性，体格检查结束后应进行心理测验。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2. 2测验方式以问卷调查为主，辅以访谈、投射测验等其他测验方式。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2. 3 测验结论以客观和主观相结合进行判定，只有“合格”和“不合格”</w:t>
      </w:r>
      <w:r>
        <w:rPr>
          <w:rFonts w:ascii="仿宋_GB2312" w:eastAsia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int="eastAsia"/>
          <w:sz w:val="32"/>
          <w:szCs w:val="32"/>
        </w:rPr>
        <w:cr/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标题 1 Char"/>
    <w:basedOn w:val="style65"/>
    <w:next w:val="style4099"/>
    <w:link w:val="style1"/>
    <w:qFormat/>
    <w:uiPriority w:val="9"/>
    <w:rPr>
      <w:b/>
      <w:bCs/>
      <w:kern w:val="44"/>
      <w:sz w:val="44"/>
      <w:szCs w:val="4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2451</Words>
  <Pages>6</Pages>
  <Characters>2678</Characters>
  <Application>WPS Office</Application>
  <DocSecurity>0</DocSecurity>
  <Paragraphs>72</Paragraphs>
  <ScaleCrop>false</ScaleCrop>
  <Company>微软中国</Company>
  <LinksUpToDate>false</LinksUpToDate>
  <CharactersWithSpaces>2783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2021-10-22T07:12:00Z</dcterms:created>
  <dc:creator>个人用户</dc:creator>
  <lastModifiedBy>FOA-AL00</lastModifiedBy>
  <lastPrinted>2022-05-16T06:33:00Z</lastPrinted>
  <dcterms:modified xsi:type="dcterms:W3CDTF">2023-07-17T09:29:15Z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D049515AFEFC484C802A0288D182BF9E</vt:lpwstr>
  </property>
</Properties>
</file>