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19" w:lineRule="auto"/>
        <w:ind w:left="969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ascii="Times New Roman" w:hAnsi="Times New Roman" w:eastAsia="方正仿宋_GBK" w:cs="Times New Roman"/>
        </w:rPr>
        <w:pict>
          <v:shape id="_x0000_s1027" o:spid="_x0000_s1027" o:spt="202" type="#_x0000_t202" style="position:absolute;left:0pt;margin-left:559pt;margin-top:445.6pt;height:13.35pt;width:5.7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226" w:lineRule="exact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position w:val="1"/>
                      <w:sz w:val="16"/>
                      <w:szCs w:val="16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 w:hAnsi="Times New Roman" w:eastAsia="方正仿宋_GBK" w:cs="Times New Roman"/>
          <w:spacing w:val="13"/>
          <w:sz w:val="34"/>
          <w:szCs w:val="34"/>
        </w:rPr>
        <w:t>附件2</w:t>
      </w:r>
    </w:p>
    <w:p>
      <w:pPr>
        <w:spacing w:before="116" w:line="221" w:lineRule="auto"/>
        <w:jc w:val="center"/>
        <w:rPr>
          <w:rFonts w:ascii="方正小标宋简体" w:hAnsi="黑体" w:eastAsia="方正小标宋简体" w:cs="黑体"/>
          <w:spacing w:val="-1"/>
          <w:sz w:val="38"/>
          <w:szCs w:val="38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pacing w:val="12"/>
          <w:sz w:val="28"/>
          <w:szCs w:val="28"/>
        </w:rPr>
        <w:t>2023年昌江黎族自治县招录政府专职消防员体能测试项目及标准</w:t>
      </w:r>
    </w:p>
    <w:bookmarkEnd w:id="0"/>
    <w:p>
      <w:pPr>
        <w:spacing w:line="23" w:lineRule="exact"/>
      </w:pPr>
    </w:p>
    <w:tbl>
      <w:tblPr>
        <w:tblStyle w:val="6"/>
        <w:tblW w:w="0" w:type="auto"/>
        <w:tblInd w:w="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769"/>
        <w:gridCol w:w="759"/>
        <w:gridCol w:w="749"/>
        <w:gridCol w:w="779"/>
        <w:gridCol w:w="750"/>
        <w:gridCol w:w="769"/>
        <w:gridCol w:w="769"/>
        <w:gridCol w:w="759"/>
        <w:gridCol w:w="750"/>
        <w:gridCol w:w="779"/>
        <w:gridCol w:w="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/>
          <w:p/>
          <w:p>
            <w:pPr>
              <w:spacing w:before="71" w:line="220" w:lineRule="auto"/>
              <w:ind w:left="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项目</w:t>
            </w:r>
          </w:p>
        </w:tc>
        <w:tc>
          <w:tcPr>
            <w:tcW w:w="7632" w:type="dxa"/>
            <w:gridSpan w:val="10"/>
          </w:tcPr>
          <w:p>
            <w:pPr>
              <w:spacing w:before="264" w:line="219" w:lineRule="auto"/>
              <w:ind w:left="19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814" w:type="dxa"/>
            <w:vMerge w:val="restart"/>
            <w:tcBorders>
              <w:bottom w:val="nil"/>
            </w:tcBorders>
          </w:tcPr>
          <w:p/>
          <w:p/>
          <w:p>
            <w:pPr>
              <w:spacing w:before="72" w:line="221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/>
        </w:tc>
        <w:tc>
          <w:tcPr>
            <w:tcW w:w="769" w:type="dxa"/>
          </w:tcPr>
          <w:p>
            <w:pPr>
              <w:spacing w:before="180" w:line="220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10分</w:t>
            </w:r>
          </w:p>
        </w:tc>
        <w:tc>
          <w:tcPr>
            <w:tcW w:w="759" w:type="dxa"/>
          </w:tcPr>
          <w:p>
            <w:pPr>
              <w:spacing w:before="180" w:line="220" w:lineRule="auto"/>
              <w:ind w:lef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20分</w:t>
            </w:r>
          </w:p>
        </w:tc>
        <w:tc>
          <w:tcPr>
            <w:tcW w:w="749" w:type="dxa"/>
          </w:tcPr>
          <w:p>
            <w:pPr>
              <w:spacing w:before="180" w:line="220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30分</w:t>
            </w:r>
          </w:p>
        </w:tc>
        <w:tc>
          <w:tcPr>
            <w:tcW w:w="779" w:type="dxa"/>
          </w:tcPr>
          <w:p>
            <w:pPr>
              <w:spacing w:before="180" w:line="220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40分</w:t>
            </w:r>
          </w:p>
        </w:tc>
        <w:tc>
          <w:tcPr>
            <w:tcW w:w="750" w:type="dxa"/>
          </w:tcPr>
          <w:p>
            <w:pPr>
              <w:spacing w:before="180" w:line="220" w:lineRule="auto"/>
              <w:ind w:left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50分</w:t>
            </w:r>
          </w:p>
        </w:tc>
        <w:tc>
          <w:tcPr>
            <w:tcW w:w="769" w:type="dxa"/>
          </w:tcPr>
          <w:p>
            <w:pPr>
              <w:spacing w:before="180" w:line="220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60分</w:t>
            </w:r>
          </w:p>
        </w:tc>
        <w:tc>
          <w:tcPr>
            <w:tcW w:w="769" w:type="dxa"/>
          </w:tcPr>
          <w:p>
            <w:pPr>
              <w:spacing w:before="180" w:line="220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70分</w:t>
            </w:r>
          </w:p>
        </w:tc>
        <w:tc>
          <w:tcPr>
            <w:tcW w:w="759" w:type="dxa"/>
          </w:tcPr>
          <w:p>
            <w:pPr>
              <w:spacing w:before="180" w:line="220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80分</w:t>
            </w:r>
          </w:p>
        </w:tc>
        <w:tc>
          <w:tcPr>
            <w:tcW w:w="750" w:type="dxa"/>
          </w:tcPr>
          <w:p>
            <w:pPr>
              <w:spacing w:before="180" w:line="220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90分</w:t>
            </w:r>
          </w:p>
        </w:tc>
        <w:tc>
          <w:tcPr>
            <w:tcW w:w="779" w:type="dxa"/>
          </w:tcPr>
          <w:p>
            <w:pPr>
              <w:spacing w:before="180" w:line="220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100分</w:t>
            </w:r>
          </w:p>
        </w:tc>
        <w:tc>
          <w:tcPr>
            <w:tcW w:w="81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72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单杠引体向上</w:t>
            </w:r>
          </w:p>
          <w:p>
            <w:pPr>
              <w:spacing w:before="47" w:line="219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(次/2分钟)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-</w:t>
            </w:r>
          </w:p>
        </w:tc>
        <w:tc>
          <w:tcPr>
            <w:tcW w:w="759" w:type="dxa"/>
          </w:tcPr>
          <w:p>
            <w:pPr>
              <w:spacing w:before="236" w:line="184" w:lineRule="auto"/>
              <w:ind w:left="313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>
            <w:pPr>
              <w:spacing w:before="237" w:line="183" w:lineRule="auto"/>
              <w:ind w:left="313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>
            <w:pPr>
              <w:spacing w:before="237" w:line="183" w:lineRule="auto"/>
              <w:ind w:left="325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3</w:t>
            </w:r>
          </w:p>
        </w:tc>
        <w:tc>
          <w:tcPr>
            <w:tcW w:w="750" w:type="dxa"/>
          </w:tcPr>
          <w:p>
            <w:pPr>
              <w:spacing w:before="237" w:line="183" w:lineRule="auto"/>
              <w:ind w:left="315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4</w:t>
            </w:r>
          </w:p>
        </w:tc>
        <w:tc>
          <w:tcPr>
            <w:tcW w:w="769" w:type="dxa"/>
          </w:tcPr>
          <w:p>
            <w:pPr>
              <w:spacing w:before="239" w:line="182" w:lineRule="auto"/>
              <w:ind w:left="326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5</w:t>
            </w:r>
          </w:p>
        </w:tc>
        <w:tc>
          <w:tcPr>
            <w:tcW w:w="769" w:type="dxa"/>
          </w:tcPr>
          <w:p>
            <w:pPr>
              <w:spacing w:before="237" w:line="183" w:lineRule="auto"/>
              <w:ind w:left="326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6</w:t>
            </w:r>
          </w:p>
        </w:tc>
        <w:tc>
          <w:tcPr>
            <w:tcW w:w="759" w:type="dxa"/>
          </w:tcPr>
          <w:p>
            <w:pPr>
              <w:spacing w:before="239" w:line="182" w:lineRule="auto"/>
              <w:ind w:left="317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7</w:t>
            </w:r>
          </w:p>
        </w:tc>
        <w:tc>
          <w:tcPr>
            <w:tcW w:w="750" w:type="dxa"/>
          </w:tcPr>
          <w:p>
            <w:pPr>
              <w:spacing w:before="237" w:line="183" w:lineRule="auto"/>
              <w:ind w:left="319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>
            <w:pPr>
              <w:spacing w:before="236" w:line="184" w:lineRule="auto"/>
              <w:ind w:left="279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pacing w:val="-7"/>
                <w:sz w:val="22"/>
                <w:szCs w:val="22"/>
              </w:rPr>
              <w:t>11</w:t>
            </w:r>
          </w:p>
        </w:tc>
        <w:tc>
          <w:tcPr>
            <w:tcW w:w="814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2" w:line="329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2"/>
                <w:szCs w:val="22"/>
              </w:rPr>
              <w:t>两项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任选</w:t>
            </w:r>
          </w:p>
          <w:p>
            <w:pPr>
              <w:spacing w:before="39" w:line="220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一项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/>
        </w:tc>
        <w:tc>
          <w:tcPr>
            <w:tcW w:w="7632" w:type="dxa"/>
            <w:gridSpan w:val="10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1、单个或分组考核，</w:t>
            </w:r>
          </w:p>
          <w:p>
            <w:pPr>
              <w:ind w:firstLine="360" w:firstLine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2、按照规定动作要领完成动作。引体时下颌高于杠面、身体不得借助振浪或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动、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悬垂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时双肘关节伸直；脚触及地面或立柱，结束考核。</w:t>
            </w:r>
          </w:p>
          <w:p>
            <w:pPr>
              <w:ind w:firstLine="360" w:firstLineChars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3、考核以完成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计算成绩。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line="346" w:lineRule="auto"/>
            </w:pPr>
          </w:p>
          <w:p>
            <w:pPr>
              <w:spacing w:line="346" w:lineRule="auto"/>
            </w:pPr>
          </w:p>
          <w:p>
            <w:pPr>
              <w:spacing w:before="72" w:line="219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俯卧撑</w:t>
            </w:r>
          </w:p>
          <w:p>
            <w:pPr>
              <w:spacing w:before="70" w:line="219" w:lineRule="auto"/>
              <w:ind w:lef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  <w:t>(次/2分钟)</w:t>
            </w:r>
          </w:p>
        </w:tc>
        <w:tc>
          <w:tcPr>
            <w:tcW w:w="769" w:type="dxa"/>
          </w:tcPr>
          <w:p>
            <w:pPr>
              <w:spacing w:before="269" w:line="183" w:lineRule="auto"/>
              <w:ind w:left="321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59" w:type="dxa"/>
          </w:tcPr>
          <w:p>
            <w:pPr>
              <w:spacing w:before="269" w:line="183" w:lineRule="auto"/>
              <w:ind w:left="313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49" w:type="dxa"/>
          </w:tcPr>
          <w:p>
            <w:pPr>
              <w:spacing w:before="268" w:line="184" w:lineRule="auto"/>
              <w:ind w:left="257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9"/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>
            <w:pPr>
              <w:spacing w:before="268" w:line="184" w:lineRule="auto"/>
              <w:ind w:left="275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pacing w:val="-7"/>
                <w:sz w:val="22"/>
                <w:szCs w:val="22"/>
              </w:rPr>
              <w:t>14</w:t>
            </w:r>
          </w:p>
        </w:tc>
        <w:tc>
          <w:tcPr>
            <w:tcW w:w="750" w:type="dxa"/>
          </w:tcPr>
          <w:p>
            <w:pPr>
              <w:spacing w:before="268" w:line="184" w:lineRule="auto"/>
              <w:ind w:left="255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pacing w:val="-7"/>
                <w:sz w:val="22"/>
                <w:szCs w:val="22"/>
              </w:rPr>
              <w:t>18</w:t>
            </w:r>
          </w:p>
        </w:tc>
        <w:tc>
          <w:tcPr>
            <w:tcW w:w="769" w:type="dxa"/>
          </w:tcPr>
          <w:p>
            <w:pPr>
              <w:spacing w:before="269" w:line="183" w:lineRule="auto"/>
              <w:ind w:left="266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pacing w:val="-3"/>
                <w:sz w:val="22"/>
                <w:szCs w:val="22"/>
              </w:rPr>
              <w:t>22</w:t>
            </w:r>
          </w:p>
        </w:tc>
        <w:tc>
          <w:tcPr>
            <w:tcW w:w="769" w:type="dxa"/>
          </w:tcPr>
          <w:p>
            <w:pPr>
              <w:spacing w:before="268" w:line="183" w:lineRule="auto"/>
              <w:ind w:left="270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sz w:val="22"/>
                <w:szCs w:val="22"/>
              </w:rPr>
              <w:t>27</w:t>
            </w:r>
          </w:p>
        </w:tc>
        <w:tc>
          <w:tcPr>
            <w:tcW w:w="759" w:type="dxa"/>
          </w:tcPr>
          <w:p>
            <w:pPr>
              <w:spacing w:before="269" w:line="183" w:lineRule="auto"/>
              <w:ind w:left="268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pacing w:val="-4"/>
                <w:sz w:val="22"/>
                <w:szCs w:val="22"/>
              </w:rPr>
              <w:t>32</w:t>
            </w:r>
          </w:p>
        </w:tc>
        <w:tc>
          <w:tcPr>
            <w:tcW w:w="750" w:type="dxa"/>
          </w:tcPr>
          <w:p>
            <w:pPr>
              <w:spacing w:before="268" w:line="183" w:lineRule="auto"/>
              <w:ind w:left="262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sz w:val="22"/>
                <w:szCs w:val="22"/>
              </w:rPr>
              <w:t>38</w:t>
            </w:r>
          </w:p>
        </w:tc>
        <w:tc>
          <w:tcPr>
            <w:tcW w:w="779" w:type="dxa"/>
          </w:tcPr>
          <w:p>
            <w:pPr>
              <w:spacing w:before="269" w:line="183" w:lineRule="auto"/>
              <w:ind w:left="279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pacing w:val="-2"/>
                <w:sz w:val="22"/>
                <w:szCs w:val="22"/>
              </w:rPr>
              <w:t>42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/>
        </w:tc>
        <w:tc>
          <w:tcPr>
            <w:tcW w:w="7632" w:type="dxa"/>
            <w:gridSpan w:val="10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1、单个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或分组考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核，</w:t>
            </w:r>
          </w:p>
          <w:p>
            <w:pPr>
              <w:ind w:firstLine="360" w:firstLine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2、按照规定动作要领完成动作。屈臂时肩关节离于时关节、伸臂时双时关节未伸直、做动作时身体未保持平直，该次动作不计数；除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外身体其他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及地面，结束考核。</w:t>
            </w:r>
          </w:p>
          <w:p>
            <w:pPr>
              <w:ind w:firstLine="360" w:firstLineChars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3、得分超出10分的，每递增6次增加1分，最高15分。</w:t>
            </w:r>
          </w:p>
        </w:tc>
        <w:tc>
          <w:tcPr>
            <w:tcW w:w="81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line="348" w:lineRule="auto"/>
            </w:pPr>
          </w:p>
          <w:p>
            <w:pPr>
              <w:spacing w:line="348" w:lineRule="auto"/>
            </w:pPr>
          </w:p>
          <w:p>
            <w:pPr>
              <w:spacing w:before="72" w:line="319" w:lineRule="exact"/>
              <w:ind w:left="4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7"/>
                <w:sz w:val="22"/>
                <w:szCs w:val="22"/>
              </w:rPr>
              <w:t>立定跳远</w:t>
            </w:r>
          </w:p>
          <w:p>
            <w:pPr>
              <w:spacing w:line="219" w:lineRule="auto"/>
              <w:ind w:left="6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2"/>
                <w:szCs w:val="22"/>
              </w:rPr>
              <w:t>(米)</w:t>
            </w:r>
          </w:p>
        </w:tc>
        <w:tc>
          <w:tcPr>
            <w:tcW w:w="769" w:type="dxa"/>
          </w:tcPr>
          <w:p>
            <w:pPr>
              <w:spacing w:before="258" w:line="184" w:lineRule="auto"/>
              <w:ind w:left="155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2.01</w:t>
            </w:r>
          </w:p>
        </w:tc>
        <w:tc>
          <w:tcPr>
            <w:tcW w:w="759" w:type="dxa"/>
          </w:tcPr>
          <w:p>
            <w:pPr>
              <w:spacing w:before="259" w:line="184" w:lineRule="auto"/>
              <w:ind w:left="206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213</w:t>
            </w:r>
          </w:p>
        </w:tc>
        <w:tc>
          <w:tcPr>
            <w:tcW w:w="749" w:type="dxa"/>
          </w:tcPr>
          <w:p>
            <w:pPr>
              <w:spacing w:before="258" w:line="184" w:lineRule="auto"/>
              <w:ind w:left="147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2.18</w:t>
            </w:r>
          </w:p>
        </w:tc>
        <w:tc>
          <w:tcPr>
            <w:tcW w:w="779" w:type="dxa"/>
          </w:tcPr>
          <w:p>
            <w:pPr>
              <w:spacing w:before="261" w:line="183" w:lineRule="auto"/>
              <w:ind w:left="164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pacing w:val="-3"/>
                <w:sz w:val="22"/>
                <w:szCs w:val="22"/>
              </w:rPr>
              <w:t>2.23</w:t>
            </w:r>
          </w:p>
        </w:tc>
        <w:tc>
          <w:tcPr>
            <w:tcW w:w="750" w:type="dxa"/>
          </w:tcPr>
          <w:p>
            <w:pPr>
              <w:spacing w:before="261" w:line="183" w:lineRule="auto"/>
              <w:ind w:left="206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pacing w:val="-3"/>
                <w:sz w:val="22"/>
                <w:szCs w:val="22"/>
              </w:rPr>
              <w:t>228</w:t>
            </w:r>
          </w:p>
        </w:tc>
        <w:tc>
          <w:tcPr>
            <w:tcW w:w="769" w:type="dxa"/>
          </w:tcPr>
          <w:p>
            <w:pPr>
              <w:spacing w:before="260" w:line="183" w:lineRule="auto"/>
              <w:ind w:left="219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233</w:t>
            </w:r>
          </w:p>
        </w:tc>
        <w:tc>
          <w:tcPr>
            <w:tcW w:w="769" w:type="dxa"/>
          </w:tcPr>
          <w:p>
            <w:pPr>
              <w:spacing w:before="260" w:line="183" w:lineRule="auto"/>
              <w:ind w:left="220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238</w:t>
            </w:r>
          </w:p>
        </w:tc>
        <w:tc>
          <w:tcPr>
            <w:tcW w:w="759" w:type="dxa"/>
          </w:tcPr>
          <w:p>
            <w:pPr>
              <w:spacing w:before="259" w:line="183" w:lineRule="auto"/>
              <w:ind w:left="161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2.43</w:t>
            </w:r>
          </w:p>
        </w:tc>
        <w:tc>
          <w:tcPr>
            <w:tcW w:w="750" w:type="dxa"/>
          </w:tcPr>
          <w:p>
            <w:pPr>
              <w:spacing w:before="259" w:line="183" w:lineRule="auto"/>
              <w:ind w:left="152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2.48</w:t>
            </w:r>
          </w:p>
        </w:tc>
        <w:tc>
          <w:tcPr>
            <w:tcW w:w="779" w:type="dxa"/>
          </w:tcPr>
          <w:p>
            <w:pPr>
              <w:spacing w:before="259" w:line="183" w:lineRule="auto"/>
              <w:ind w:left="172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2.53</w:t>
            </w:r>
          </w:p>
        </w:tc>
        <w:tc>
          <w:tcPr>
            <w:tcW w:w="814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/>
        </w:tc>
        <w:tc>
          <w:tcPr>
            <w:tcW w:w="7632" w:type="dxa"/>
            <w:gridSpan w:val="10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个或分组考核。</w:t>
            </w:r>
          </w:p>
          <w:p>
            <w:pPr>
              <w:ind w:firstLine="360" w:firstLine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2、在跑道或平地上标出起跟线，考生站立在起跟线后，鼻尖不得踩线，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脚尖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不得离开地面，两脚原地同时起跳，不得有助跑、垫步或连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动作，测量起肆线后沿至身体任何着地最近点后沿的垂直距离。两次测试，记录成绩较好的1次。</w:t>
            </w:r>
          </w:p>
          <w:p>
            <w:pPr>
              <w:ind w:firstLine="360" w:firstLineChars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3、考核以完成跳出长度计算成绩。</w:t>
            </w:r>
          </w:p>
        </w:tc>
        <w:tc>
          <w:tcPr>
            <w:tcW w:w="81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71" w:line="219" w:lineRule="auto"/>
              <w:ind w:left="4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10米×4</w:t>
            </w:r>
          </w:p>
          <w:p>
            <w:pPr>
              <w:spacing w:before="79" w:line="219" w:lineRule="auto"/>
              <w:ind w:left="5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往返跑</w:t>
            </w:r>
          </w:p>
          <w:p>
            <w:pPr>
              <w:spacing w:before="49" w:line="220" w:lineRule="auto"/>
              <w:ind w:left="6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2"/>
                <w:szCs w:val="22"/>
              </w:rPr>
              <w:t>(秒)</w:t>
            </w:r>
          </w:p>
        </w:tc>
        <w:tc>
          <w:tcPr>
            <w:tcW w:w="769" w:type="dxa"/>
          </w:tcPr>
          <w:p>
            <w:pPr>
              <w:spacing w:before="250" w:line="184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14"5</w:t>
            </w:r>
          </w:p>
        </w:tc>
        <w:tc>
          <w:tcPr>
            <w:tcW w:w="759" w:type="dxa"/>
          </w:tcPr>
          <w:p>
            <w:pPr>
              <w:spacing w:before="250" w:line="184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13"3</w:t>
            </w:r>
          </w:p>
        </w:tc>
        <w:tc>
          <w:tcPr>
            <w:tcW w:w="749" w:type="dxa"/>
          </w:tcPr>
          <w:p>
            <w:pPr>
              <w:spacing w:before="216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12"8</w:t>
            </w:r>
          </w:p>
        </w:tc>
        <w:tc>
          <w:tcPr>
            <w:tcW w:w="779" w:type="dxa"/>
          </w:tcPr>
          <w:p>
            <w:pPr>
              <w:spacing w:before="250" w:line="184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12"3</w:t>
            </w:r>
          </w:p>
        </w:tc>
        <w:tc>
          <w:tcPr>
            <w:tcW w:w="750" w:type="dxa"/>
          </w:tcPr>
          <w:p>
            <w:pPr>
              <w:spacing w:before="216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11"8</w:t>
            </w:r>
          </w:p>
        </w:tc>
        <w:tc>
          <w:tcPr>
            <w:tcW w:w="769" w:type="dxa"/>
          </w:tcPr>
          <w:p>
            <w:pPr>
              <w:spacing w:before="216"/>
              <w:ind w:left="1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11"3</w:t>
            </w:r>
          </w:p>
        </w:tc>
        <w:tc>
          <w:tcPr>
            <w:tcW w:w="769" w:type="dxa"/>
          </w:tcPr>
          <w:p>
            <w:pPr>
              <w:spacing w:before="216"/>
              <w:ind w:left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10"8</w:t>
            </w:r>
          </w:p>
        </w:tc>
        <w:tc>
          <w:tcPr>
            <w:tcW w:w="759" w:type="dxa"/>
          </w:tcPr>
          <w:p>
            <w:pPr>
              <w:spacing w:before="250" w:line="184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10"4</w:t>
            </w:r>
          </w:p>
        </w:tc>
        <w:tc>
          <w:tcPr>
            <w:tcW w:w="750" w:type="dxa"/>
          </w:tcPr>
          <w:p>
            <w:pPr>
              <w:spacing w:before="250" w:line="184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10"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>
            <w:pPr>
              <w:spacing w:before="216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9"8</w:t>
            </w:r>
          </w:p>
        </w:tc>
        <w:tc>
          <w:tcPr>
            <w:tcW w:w="814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/>
        </w:tc>
        <w:tc>
          <w:tcPr>
            <w:tcW w:w="7632" w:type="dxa"/>
            <w:gridSpan w:val="10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1、单个或分组考核。</w:t>
            </w:r>
          </w:p>
          <w:p>
            <w:pPr>
              <w:ind w:firstLine="360" w:firstLine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2、在10米长的跑道上标出起点线和折返线，考生从起点线处听到起跑口令后起跑，在折返线处返回跑向起跑线，到达起跑线时为完成1次往返，连续完成2次往返，记录时间。</w:t>
            </w:r>
          </w:p>
          <w:p>
            <w:pPr>
              <w:ind w:firstLine="360" w:firstLineChars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3、考核以完成时间计算成绩。</w:t>
            </w:r>
          </w:p>
        </w:tc>
        <w:tc>
          <w:tcPr>
            <w:tcW w:w="81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line="348" w:lineRule="auto"/>
            </w:pPr>
          </w:p>
          <w:p>
            <w:pPr>
              <w:spacing w:line="349" w:lineRule="auto"/>
            </w:pPr>
          </w:p>
          <w:p>
            <w:pPr>
              <w:spacing w:before="72" w:line="321" w:lineRule="exact"/>
              <w:ind w:left="4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7"/>
                <w:sz w:val="22"/>
                <w:szCs w:val="22"/>
              </w:rPr>
              <w:t>100米跑</w:t>
            </w:r>
          </w:p>
          <w:p>
            <w:pPr>
              <w:spacing w:line="220" w:lineRule="auto"/>
              <w:ind w:left="6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2"/>
                <w:szCs w:val="22"/>
              </w:rPr>
              <w:t>(秒)</w:t>
            </w:r>
          </w:p>
        </w:tc>
        <w:tc>
          <w:tcPr>
            <w:tcW w:w="769" w:type="dxa"/>
          </w:tcPr>
          <w:p>
            <w:pPr>
              <w:spacing w:before="271" w:line="184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17"3</w:t>
            </w:r>
          </w:p>
        </w:tc>
        <w:tc>
          <w:tcPr>
            <w:tcW w:w="759" w:type="dxa"/>
          </w:tcPr>
          <w:p>
            <w:pPr>
              <w:spacing w:before="271" w:line="184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15"9</w:t>
            </w:r>
          </w:p>
        </w:tc>
        <w:tc>
          <w:tcPr>
            <w:tcW w:w="749" w:type="dxa"/>
          </w:tcPr>
          <w:p>
            <w:pPr>
              <w:spacing w:before="236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15"6</w:t>
            </w:r>
          </w:p>
        </w:tc>
        <w:tc>
          <w:tcPr>
            <w:tcW w:w="779" w:type="dxa"/>
          </w:tcPr>
          <w:p>
            <w:pPr>
              <w:spacing w:before="236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15"3</w:t>
            </w:r>
          </w:p>
        </w:tc>
        <w:tc>
          <w:tcPr>
            <w:tcW w:w="750" w:type="dxa"/>
          </w:tcPr>
          <w:p>
            <w:pPr>
              <w:spacing w:before="236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15"0</w:t>
            </w:r>
          </w:p>
        </w:tc>
        <w:tc>
          <w:tcPr>
            <w:tcW w:w="769" w:type="dxa"/>
          </w:tcPr>
          <w:p>
            <w:pPr>
              <w:spacing w:before="236"/>
              <w:ind w:left="1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14"7</w:t>
            </w:r>
          </w:p>
        </w:tc>
        <w:tc>
          <w:tcPr>
            <w:tcW w:w="769" w:type="dxa"/>
          </w:tcPr>
          <w:p>
            <w:pPr>
              <w:spacing w:before="248" w:line="204" w:lineRule="auto"/>
              <w:ind w:left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14"4</w:t>
            </w:r>
          </w:p>
        </w:tc>
        <w:tc>
          <w:tcPr>
            <w:tcW w:w="759" w:type="dxa"/>
          </w:tcPr>
          <w:p>
            <w:pPr>
              <w:spacing w:before="248" w:line="204" w:lineRule="auto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14"1</w:t>
            </w:r>
          </w:p>
        </w:tc>
        <w:tc>
          <w:tcPr>
            <w:tcW w:w="750" w:type="dxa"/>
          </w:tcPr>
          <w:p>
            <w:pPr>
              <w:spacing w:before="271" w:line="184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13"8</w:t>
            </w:r>
          </w:p>
        </w:tc>
        <w:tc>
          <w:tcPr>
            <w:tcW w:w="779" w:type="dxa"/>
          </w:tcPr>
          <w:p>
            <w:pPr>
              <w:spacing w:before="271" w:line="184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13"5</w:t>
            </w:r>
          </w:p>
        </w:tc>
        <w:tc>
          <w:tcPr>
            <w:tcW w:w="814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/>
        </w:tc>
        <w:tc>
          <w:tcPr>
            <w:tcW w:w="7632" w:type="dxa"/>
            <w:gridSpan w:val="10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1、分组考核。</w:t>
            </w:r>
          </w:p>
          <w:p>
            <w:pPr>
              <w:ind w:firstLine="360" w:firstLine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2、在100米长直线跑道上标出起点线和终点线，考生从起点线处听到起览口令后起跑，通过终点线记录时间。</w:t>
            </w:r>
          </w:p>
          <w:p>
            <w:pPr>
              <w:ind w:firstLine="360" w:firstLineChars="150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3、抢跑犯规，重新组织起跑；跑出本道或用其他方式干扰、阻碍他人者不记录成绩。</w:t>
            </w:r>
          </w:p>
        </w:tc>
        <w:tc>
          <w:tcPr>
            <w:tcW w:w="81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783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1" w:line="221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备注</w:t>
            </w:r>
          </w:p>
        </w:tc>
        <w:tc>
          <w:tcPr>
            <w:tcW w:w="8446" w:type="dxa"/>
            <w:gridSpan w:val="11"/>
          </w:tcPr>
          <w:p>
            <w:pPr>
              <w:spacing w:before="218" w:line="201" w:lineRule="auto"/>
              <w:ind w:left="421"/>
              <w:rPr>
                <w:rFonts w:ascii="仿宋_GB2312" w:hAnsi="Times New Roman" w:eastAsia="仿宋_GB2312" w:cs="Times New Roman"/>
                <w:spacing w:val="11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pacing w:val="11"/>
                <w:sz w:val="22"/>
                <w:szCs w:val="22"/>
              </w:rPr>
              <w:t>1、体能测试最终成绩采取百分制。</w:t>
            </w:r>
          </w:p>
          <w:p>
            <w:pPr>
              <w:spacing w:line="207" w:lineRule="auto"/>
              <w:ind w:left="421"/>
              <w:rPr>
                <w:rFonts w:ascii="仿宋_GB2312" w:hAnsi="Times New Roman" w:eastAsia="仿宋_GB2312" w:cs="Times New Roman"/>
                <w:spacing w:val="11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pacing w:val="11"/>
                <w:sz w:val="22"/>
                <w:szCs w:val="22"/>
              </w:rPr>
              <w:t>2、测试项目及标准中“以上”“以下”均含本级、本数。</w:t>
            </w:r>
          </w:p>
          <w:p>
            <w:pPr>
              <w:spacing w:before="1" w:line="223" w:lineRule="auto"/>
              <w:ind w:left="5" w:right="22" w:firstLine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pacing w:val="11"/>
                <w:sz w:val="22"/>
                <w:szCs w:val="22"/>
              </w:rPr>
              <w:t>3、以上标准引用《国家综合性消防救援队伍2022年消防员招录体能测试、岗位适应性测试项目及标准》制定。</w:t>
            </w:r>
          </w:p>
        </w:tc>
      </w:tr>
    </w:tbl>
    <w:p>
      <w:pPr>
        <w:spacing w:before="97" w:line="226" w:lineRule="exact"/>
        <w:ind w:left="535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position w:val="1"/>
          <w:sz w:val="16"/>
          <w:szCs w:val="16"/>
        </w:rPr>
        <w:t>+</w:t>
      </w:r>
    </w:p>
    <w:sectPr>
      <w:pgSz w:w="11900" w:h="16840"/>
      <w:pgMar w:top="1344" w:right="626" w:bottom="0" w:left="55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MmYwMTBhNTI0NjdmNzlmNmM1NTI3MGM0NzQ0YTA5MjUifQ=="/>
  </w:docVars>
  <w:rsids>
    <w:rsidRoot w:val="006122D3"/>
    <w:rsid w:val="004B2C2D"/>
    <w:rsid w:val="00596C92"/>
    <w:rsid w:val="006122D3"/>
    <w:rsid w:val="009559DF"/>
    <w:rsid w:val="00972273"/>
    <w:rsid w:val="00BE54C4"/>
    <w:rsid w:val="00D2717C"/>
    <w:rsid w:val="00D319E7"/>
    <w:rsid w:val="00E77886"/>
    <w:rsid w:val="00EA5576"/>
    <w:rsid w:val="3CA04172"/>
    <w:rsid w:val="465D2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1122</Words>
  <Characters>1246</Characters>
  <Lines>10</Lines>
  <Paragraphs>3</Paragraphs>
  <TotalTime>19</TotalTime>
  <ScaleCrop>false</ScaleCrop>
  <LinksUpToDate>false</LinksUpToDate>
  <CharactersWithSpaces>1258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2023-07-13T10:36:00Z</dcterms:created>
  <dc:creator>Kingsoft-PDF</dc:creator>
  <cp:lastModifiedBy>HP</cp:lastModifiedBy>
  <dcterms:modified xsi:type="dcterms:W3CDTF">2023-07-17T09:19:14Z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2023-07-13T10:36:47Z</vt:filetime>
  </property>
  <property fmtid="{D5CDD505-2E9C-101B-9397-08002B2CF9AE}" pid="4" name="UsrData">
    <vt:lpwstr>64af6339ec219a001fb163b8wl</vt:lpwstr>
  </property>
  <property fmtid="{D5CDD505-2E9C-101B-9397-08002B2CF9AE}" pid="5" name="KSOProductBuildVer">
    <vt:lpwstr>2052-11.1.0.14309</vt:lpwstr>
  </property>
  <property fmtid="{D5CDD505-2E9C-101B-9397-08002B2CF9AE}" pid="6" name="ICV">
    <vt:lpwstr>F143FF4DD520427CA8F9585D49C2DE97_13</vt:lpwstr>
  </property>
</Properties>
</file>