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384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676"/>
        <w:gridCol w:w="1620"/>
        <w:gridCol w:w="697"/>
        <w:gridCol w:w="1668"/>
        <w:gridCol w:w="2893"/>
        <w:gridCol w:w="12"/>
        <w:gridCol w:w="17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38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bookmarkStart w:id="2" w:name="_GoBack"/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  <w:bookmarkEnd w:id="2"/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56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  <w:t>招聘条件要求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2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779" w:type="dxa"/>
            <w:gridSpan w:val="2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bookmarkStart w:id="0" w:name="OLE_LINK1"/>
            <w:bookmarkStart w:id="1" w:name="OLE_LINK2"/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营养科</w:t>
            </w:r>
          </w:p>
          <w:bookmarkEnd w:id="0"/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  <w:bookmarkEnd w:id="1"/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硕士研究生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研究生：公共卫生（营养）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急诊科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研究生：急诊医学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泌尿外科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研究生：外科学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骨科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研究生：外科学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儿科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研究生：儿科学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超声科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本科：医学影像学、临床医学，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研究生：影像医学与核医学（超声方向）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具有1年以上综合医院从事超声检查工作经历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本科：医学影像学，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研究生：影像医学与核医学（放射方向）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6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具有1年以上CT及磁共振诊断工作经历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护理部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护士长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护理学专业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具有护士执业资格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具有中级以上职称</w:t>
            </w:r>
          </w:p>
          <w:p>
            <w:pPr>
              <w:widowControl/>
              <w:numPr>
                <w:ilvl w:val="0"/>
                <w:numId w:val="7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具有二甲医院5年以上相关工作经历及1年以上管理工作经历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外科序列：1</w:t>
            </w:r>
          </w:p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内科序列：1</w:t>
            </w:r>
          </w:p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待遇面议，保低1万元/月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全科医生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研究生：全科医学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具有执业医师资格及全科医师资格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8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龙塔社区卫生服务中心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公卫科医生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大专：临床医学专业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9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具有公卫1年以上相关工作经历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内分泌科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研究生：内科学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心内科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研究生：内科学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神经内科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研究生：内科学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2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呼吸内科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研究生：内科学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3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妇产科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本科：临床医学专业，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研究生：妇产科学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4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本科：口腔医学专业，</w:t>
            </w:r>
          </w:p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研究生：口腔临床医学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5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取得规范化培训合格证或中级及以上职称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治疗师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康复相关专业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放射科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技师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医学影像技术专业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具有CT及磁共振操作工作经历</w:t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口腔科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科秘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大专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口腔医学相关专业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2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ind w:left="0" w:leftChars="0" w:firstLine="0" w:firstLineChars="0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定额工资：</w:t>
            </w:r>
          </w:p>
          <w:p>
            <w:pPr>
              <w:widowControl/>
              <w:spacing w:line="300" w:lineRule="exact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3000-4000元/月</w:t>
            </w:r>
          </w:p>
        </w:tc>
      </w:tr>
    </w:tbl>
    <w:p>
      <w:pPr>
        <w:spacing w:line="570" w:lineRule="exact"/>
        <w:rPr>
          <w:rFonts w:hint="eastAsia" w:ascii="方正仿宋_GBK" w:eastAsia="方正仿宋_GBK"/>
          <w:sz w:val="32"/>
          <w:szCs w:val="32"/>
        </w:rPr>
      </w:pPr>
    </w:p>
    <w:p/>
    <w:sectPr>
      <w:footerReference r:id="rId3" w:type="default"/>
      <w:pgSz w:w="16838" w:h="11906" w:orient="landscape"/>
      <w:pgMar w:top="1531" w:right="1928" w:bottom="1531" w:left="204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325F6C"/>
    <w:multiLevelType w:val="singleLevel"/>
    <w:tmpl w:val="94325F6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6F6AAEF"/>
    <w:multiLevelType w:val="singleLevel"/>
    <w:tmpl w:val="96F6AA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D5A1A3B"/>
    <w:multiLevelType w:val="singleLevel"/>
    <w:tmpl w:val="9D5A1A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49C1CD8"/>
    <w:multiLevelType w:val="singleLevel"/>
    <w:tmpl w:val="E49C1C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7845AB5"/>
    <w:multiLevelType w:val="singleLevel"/>
    <w:tmpl w:val="E7845A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DB3C7E4"/>
    <w:multiLevelType w:val="singleLevel"/>
    <w:tmpl w:val="EDB3C7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DA18956"/>
    <w:multiLevelType w:val="singleLevel"/>
    <w:tmpl w:val="FDA189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E5BB1D4"/>
    <w:multiLevelType w:val="singleLevel"/>
    <w:tmpl w:val="FE5BB1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1F748553"/>
    <w:multiLevelType w:val="singleLevel"/>
    <w:tmpl w:val="1F7485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20F8D522"/>
    <w:multiLevelType w:val="singleLevel"/>
    <w:tmpl w:val="20F8D5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2536F9E1"/>
    <w:multiLevelType w:val="singleLevel"/>
    <w:tmpl w:val="2536F9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402E342F"/>
    <w:multiLevelType w:val="singleLevel"/>
    <w:tmpl w:val="402E34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48373D13"/>
    <w:multiLevelType w:val="singleLevel"/>
    <w:tmpl w:val="48373D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515089BF"/>
    <w:multiLevelType w:val="singleLevel"/>
    <w:tmpl w:val="515089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72AF3998"/>
    <w:rsid w:val="72A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2023-07-14T06:29:00Z</dcterms:created>
  <dc:creator>50473</dc:creator>
  <cp:lastModifiedBy>50473</cp:lastModifiedBy>
  <dcterms:modified xsi:type="dcterms:W3CDTF">2023-07-14T06:30:05Z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7844FD602A6B48B980BD15D28825D612_11</vt:lpwstr>
  </property>
</Properties>
</file>