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980"/>
        <w:gridCol w:w="1864"/>
        <w:gridCol w:w="885"/>
        <w:gridCol w:w="765"/>
        <w:gridCol w:w="1365"/>
        <w:gridCol w:w="1455"/>
        <w:gridCol w:w="1050"/>
        <w:gridCol w:w="2962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附件1：2023年桓仁满族自治县卫生系统公开招聘岗位需求计划表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岗位代码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桓仁满族自治县疾病预防控制中心(县卫生监督所)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病媒监测（野外）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本科：临床医学类、医学技术类、公共卫生与预防医学类、护理学类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临床医学类、公共卫生与预防医学类                    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经常下乡，适合男性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桓仁满族自治县疾病预防控制中心(县卫生监督所)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健康教育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本科：临床医学类、公共卫生与预防医学类、健康服务与管理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研究生：临床医学类、公共卫生与预防医学类                    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桓仁满族自治县疾病预防控制中心(县卫生监督所)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结核病防治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专科：临床医学类、中医学类、中西医临床医学类           本科：临床医学类、中医学类、中西医临床医学类研究生：临床医学类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需要有执业助理医师证或执业医师证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桓仁满族自治县疾病预防控制中心(县卫生监督所)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免疫规划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本科：临床医学类、医学技术类、公共卫生与预防医学类、护理学类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研究生：临床医学类、公共卫生与预防医学类                    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桓仁满族自治县疾病预防控制中心(县卫生监督所)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本科：医学检验、卫生检验、卫生检验与检疫、医学检验技术、医学生物技术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研究生：医学检验、卫生检验、生物医学工程 、卫生检验与检疫、医学检验技术、医学生物技术、生物化学与分子生物学、微生物学        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桓仁满族自治县疾病预防控制中心(县卫生监督所)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本科：公共卫生与预防医学类、计算机科学与技术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研究生：无限制                   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笔试：《行政职业能力测验》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桓仁满族自治县疾病预防控制中心(县卫生监督所)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财务综合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财务管理、会计学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财务管理、会计学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桓仁户籍；笔试：《行政职业能力测验》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桓仁满族自治县疾病预防控制中心(县卫生监督所)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监督执法人员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专科：无限制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本科：无限制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研究生：无限制                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桓仁户籍；笔试：《行政职业能力测验》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桓仁满族自治县疾病预防控制中心(县卫生监督所)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传染病、院感防治监督及生活美容监督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专科：护理学；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本科：护理学；临床医学类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研究生：临床医学类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桓仁户籍 ；护理学类专业要求取得护士资格证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桓仁满族自治县疾病预防控制中心(县卫生监督所)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职业卫生监督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制药工程、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化学工程与工业生物工程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、生物医学工程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 xml:space="preserve">化工与制药类               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桓仁户籍；笔试：《行政职业能力测验》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桓仁满族自治县中医院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中医科医生（研究生）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研究生：中医学、中西医结合临床、中医内科学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桓仁满族自治县中医院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本科：中医学、中西医临床医学、 针灸推拿学   研究生：中医学、中西医临床医学、中医内科学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桓仁满族自治县中医院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本科：临床医学                     研究生：急诊医学、临床医学       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桓仁满族自治县中医院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本科：临床医学、中医学、中西医临床医学、麻醉学 、针灸推拿学                    研究生：急诊医学、临床医学         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桓仁满族自治县中医院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本科：护理学；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桓仁满族自治县中医院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本科：医学影像技术                研究生：影像医学与核医学</w:t>
            </w:r>
            <w:bookmarkStart w:id="0" w:name="_GoBack"/>
            <w:bookmarkEnd w:id="0"/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桓仁满族自治县中医院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专科：康复治疗技术、社区康复                本科：康复治疗学、运动康复、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康复物理治疗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研究生：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ar-SA"/>
              </w:rPr>
              <w:t>康复医学与理疗学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ar-SA"/>
              </w:rPr>
              <w:t>运动医学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桓仁满族自治县中医院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本科：药学、中药学、药物制剂、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中药制药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临床药学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研究生：中药学、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ar-SA"/>
              </w:rPr>
              <w:t>药理学、制药工程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ar-SA"/>
              </w:rPr>
              <w:t>药事管理学、临床药学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桓仁满族自治县中医院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本科：医学检验、医学检验技术 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医学实验技术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研究生：临床检验诊断学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桓仁满族自治县中医院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本科：财务管理、会计学                   研究生：财务管理、会计学、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ar-SA"/>
              </w:rPr>
              <w:t>金融学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ar-SA"/>
              </w:rPr>
              <w:t>财政学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笔试：《行政职业能力测验》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桓仁满族自治县中医院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本科：信息管理与信息系统、信息与计算科学、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-SA"/>
              </w:rPr>
              <w:t>计算机科学与技术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-SA"/>
              </w:rPr>
              <w:t>计算机科学技术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-SA"/>
              </w:rPr>
              <w:t>计算机网络工程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-SA"/>
              </w:rPr>
              <w:t>计算机与信息科学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-SA"/>
              </w:rPr>
              <w:t>计算机电子工程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-SA"/>
              </w:rPr>
              <w:t>计算机信息应用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-SA"/>
              </w:rPr>
              <w:t>信息系统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医学信息工程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ar-SA"/>
              </w:rPr>
              <w:t>计算机系统结构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ar-SA"/>
              </w:rPr>
              <w:t>计算机软件与理论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ar-SA"/>
              </w:rPr>
              <w:t>计算机应用技术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ar-SA"/>
              </w:rPr>
              <w:t>软件工程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笔试：《行政职业能力测验》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临床医生（研究生）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临床医学硕士、内科学、外科学、妇产科学、儿科学、眼科学，耳鼻咽喉科学，肿瘤学，口腔临床医学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影像医生（研究生）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影像医学及核医学、临床医学硕士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中医医生（研究生）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药剂师（研究生）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药剂学、药物分析学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研究生：临床医学硕士、内科学、外科学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桓仁户籍，要求2026年前取得执业医师证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研究生：临床医学硕士、内科学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桓仁户籍，取得相应范围执业医师资格，二甲及以上综合医院相应专业工作经历二年以上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研究生：临床医学硕士、外科学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桓仁户籍，取得相应范围执业医师资格，二甲及以上综合医院相应专业工作经历二年以上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传染科医生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研究生：临床医学硕士、内科学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要求2026年前取得执业医师证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研究生：临床医学硕士、眼科学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桓仁户籍，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 w:bidi="ar"/>
              </w:rPr>
              <w:t>取得相应范围执业医师资格，二甲及以上综合医院相应专业工作经历二年以上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本科：口腔医学；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研究生：口腔临床医学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取得相应范围执业医师资格，二甲及以上综合医院相应专业工作经历二年以上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心电图医生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本科：医学影像学或临床医学；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研究生：影像医学与核医学、临床医学硕士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取得执业医师资格，二甲及以上综合医院相应专业工作经历二年以上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放射线医生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本科：医学影像学、临床医学、放射医学；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研究生：影像医学与核医学、临床医学硕士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要求2026年前取得执业医师证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超声科医生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本科：医学影像学、临床医学；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研究生：影像医学与核医学、临床医学硕士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取得相应范围执业医师资格，二甲及以上综合医院相应专业工作经历二年以上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急诊外科医生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研究生：急诊医学、临床医学硕士、外科学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急诊内科医生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研究生：急诊医学、临床医学硕士、内科学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ICU医生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研究生：急诊医学、临床医学硕士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取得执业医师资格，二甲及以上综合医院相应专业工作经历二年以上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本科：中医学；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研究生：中医内科学、中医外科学、中医骨伤科学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桓仁户籍，取得执业医师资格，二甲及以上综合医院相应专业工作经历二年以上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本科：临床医学、针灸推拿学；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研究生：临床医学硕士、针灸推拿学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取得执业医师资格，二甲及以上综合医院相应专业工作经历二年以上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体检科医生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研究生：临床医学硕士、内科学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取得执业医师资格，二甲及以上综合医院相应专业工作经历二年以上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均等化医生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本科：临床医学、中西医临床医学；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研究生：临床医学硕士、内科学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要求2026年前取得执业医师证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本科：医学影像技术；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桓仁户籍，二甲及以上综合医院相应专业工作经历二年以上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本科：药学、中药学、临床药学；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研究生：临床药学、药理学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桓仁户籍，取得药师以上职称，二甲及以上综合医院相应专业工作经历二年以上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本科：医学检验、医学检验技术、生物技术；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研究生：临床检验诊断学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桓仁户籍，取得检验师以上职称，二甲及以上综合医院相应专业工作经历二年以上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检验员（血库）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无限制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本科：医学检验、医学检验技术、生物技术；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研究生：临床检验诊断学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取得检验师以上职称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本科：护理学；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桓仁户籍，取得护士资格，二甲及以上综合医院相应专业工作经历二年以上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桓仁满族自治县人民医院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医务科人员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本科：公共事业管理、医院管理；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研究生：社会医学与卫生事业管理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桓仁户籍，二甲及以上综合医院相应专业工作经历二年以上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合计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DE0MzUxMmNjMThkNGNmOTAxNjNhMmQ4ZDJmNzQifQ=="/>
  </w:docVars>
  <w:rsids>
    <w:rsidRoot w:val="47A0676A"/>
    <w:rsid w:val="25DD296F"/>
    <w:rsid w:val="47A0676A"/>
    <w:rsid w:val="6DEC17E7"/>
    <w:rsid w:val="7E910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basedOn w:val="4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4244</Words>
  <Characters>4357</Characters>
  <Lines>0</Lines>
  <Paragraphs>0</Paragraphs>
  <TotalTime>1082</TotalTime>
  <ScaleCrop>false</ScaleCrop>
  <LinksUpToDate>false</LinksUpToDate>
  <CharactersWithSpaces>4685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2023-07-13T05:24:00Z</dcterms:created>
  <dc:creator>舒凡。</dc:creator>
  <cp:lastModifiedBy>舒凡。</cp:lastModifiedBy>
  <dcterms:modified xsi:type="dcterms:W3CDTF">2023-07-14T02:21:32Z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007747AC38A844ED8FD3DEB956C5D8A2_11</vt:lpwstr>
  </property>
</Properties>
</file>