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tabs>
          <w:tab w:val="left" w:pos="73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</w:pPr>
      <w:r>
        <w:rPr>
          <w:rFonts w:cs="宋体" w:asciiTheme="minorEastAsia" w:hAnsiTheme="minorEastAsia"/>
          <w:b/>
          <w:bCs/>
          <w:sz w:val="32"/>
          <w:szCs w:val="32"/>
        </w:rPr>
        <w:t>长沙市教育局2023公开选调急需紧缺高层次专业技术人才岗位</w:t>
      </w:r>
      <w:r>
        <w:rPr>
          <w:rFonts w:hint="eastAsia" w:cs="宋体" w:asciiTheme="minorEastAsia" w:hAnsiTheme="minorEastAsia"/>
          <w:b/>
          <w:bCs/>
          <w:sz w:val="32"/>
          <w:szCs w:val="32"/>
        </w:rPr>
        <w:t>计划</w:t>
      </w:r>
      <w:r>
        <w:rPr>
          <w:rFonts w:cs="宋体" w:asciiTheme="minorEastAsia" w:hAnsiTheme="minorEastAsia"/>
          <w:b/>
          <w:bCs/>
          <w:sz w:val="32"/>
          <w:szCs w:val="32"/>
        </w:rPr>
        <w:t>表</w:t>
      </w:r>
    </w:p>
    <w:tbl>
      <w:tblPr>
        <w:tblStyle w:val="8"/>
        <w:tblpPr w:leftFromText="180" w:rightFromText="180" w:vertAnchor="text" w:horzAnchor="page" w:tblpX="739" w:tblpY="715"/>
        <w:tblOverlap w:val="never"/>
        <w:tblW w:w="561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508"/>
        <w:gridCol w:w="2878"/>
        <w:gridCol w:w="3506"/>
        <w:gridCol w:w="2104"/>
        <w:gridCol w:w="2131"/>
        <w:gridCol w:w="1200"/>
        <w:gridCol w:w="1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选调单位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学科（专业）或从事的领域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学位/职称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23101</w:t>
            </w:r>
          </w:p>
        </w:tc>
        <w:tc>
          <w:tcPr>
            <w:tcW w:w="4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长沙工业学院筹建事务中心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电子信息类、控制科学与工程类相关专业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硕士/教授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50岁及以下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23102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电子信息类、控制科学与工程类相关专业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23103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电子信息类、控制科学与工程类相关专业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23104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23105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机器人工程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机械类、自动化类、控制科学与工程类相关专业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23106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硕士/教授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50岁及以下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23107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23108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23109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网络工程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23110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23111</w:t>
            </w:r>
          </w:p>
        </w:tc>
        <w:tc>
          <w:tcPr>
            <w:tcW w:w="4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长沙工业学院筹建事务中心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23112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艺术设计学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23113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经济学类、工商管理类相关专业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23114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工商管理类、管理科学与工程类相关专业或从事高校电子商务专业教学5年以上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硕士/教授或研究员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50岁及以下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23115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工商管理类、管理科学与工程类相关专业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23116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数学与统计类、学科教学（数学）相关专业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23117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23118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英国语言文学、翻译学（英语）、翻译（英语）、学科教学（英语）、外国语言学及应用语言学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23119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思政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政治学类相关专业或从事高校思政教学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5年以上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23120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心理健康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心理学类相关专业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23121</w:t>
            </w:r>
          </w:p>
        </w:tc>
        <w:tc>
          <w:tcPr>
            <w:tcW w:w="4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经典诵读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专任教师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硕士/副教授及以上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岁及以下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2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合计：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531" w:bottom="1474" w:left="1985" w:header="851" w:footer="992" w:gutter="0"/>
      <w:pgNumType w:fmt="numberInDash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9461046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134799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zNjJkNjllN2E1NjNhMWNkNzBiOGNjZGJmNjhlMDEifQ=="/>
  </w:docVars>
  <w:rsids>
    <w:rsidRoot w:val="23673A09"/>
    <w:rsid w:val="00006AE8"/>
    <w:rsid w:val="00050603"/>
    <w:rsid w:val="00054669"/>
    <w:rsid w:val="000C4294"/>
    <w:rsid w:val="000E357B"/>
    <w:rsid w:val="00104F54"/>
    <w:rsid w:val="0012327A"/>
    <w:rsid w:val="00126A5A"/>
    <w:rsid w:val="00161B81"/>
    <w:rsid w:val="0016553C"/>
    <w:rsid w:val="00181968"/>
    <w:rsid w:val="001829DC"/>
    <w:rsid w:val="001F5171"/>
    <w:rsid w:val="00257419"/>
    <w:rsid w:val="002751E2"/>
    <w:rsid w:val="002931FD"/>
    <w:rsid w:val="002B728E"/>
    <w:rsid w:val="002F5DFC"/>
    <w:rsid w:val="00302475"/>
    <w:rsid w:val="00382A40"/>
    <w:rsid w:val="00386522"/>
    <w:rsid w:val="00395256"/>
    <w:rsid w:val="003A42A4"/>
    <w:rsid w:val="003B08E9"/>
    <w:rsid w:val="003F2A3C"/>
    <w:rsid w:val="003F6D6F"/>
    <w:rsid w:val="004442A9"/>
    <w:rsid w:val="00476489"/>
    <w:rsid w:val="00477478"/>
    <w:rsid w:val="004972DE"/>
    <w:rsid w:val="004C2EE7"/>
    <w:rsid w:val="004F3C84"/>
    <w:rsid w:val="005136A5"/>
    <w:rsid w:val="005751A2"/>
    <w:rsid w:val="005C318D"/>
    <w:rsid w:val="005D56BF"/>
    <w:rsid w:val="00602C61"/>
    <w:rsid w:val="0063098D"/>
    <w:rsid w:val="00663D75"/>
    <w:rsid w:val="006D5025"/>
    <w:rsid w:val="007455BB"/>
    <w:rsid w:val="00755E70"/>
    <w:rsid w:val="007C6925"/>
    <w:rsid w:val="007E23D9"/>
    <w:rsid w:val="008845A6"/>
    <w:rsid w:val="008A4541"/>
    <w:rsid w:val="008E2CB4"/>
    <w:rsid w:val="008F7F14"/>
    <w:rsid w:val="0090101F"/>
    <w:rsid w:val="00922E79"/>
    <w:rsid w:val="0092381D"/>
    <w:rsid w:val="0092473A"/>
    <w:rsid w:val="00927A24"/>
    <w:rsid w:val="00946A61"/>
    <w:rsid w:val="00991845"/>
    <w:rsid w:val="00997F73"/>
    <w:rsid w:val="009E58C3"/>
    <w:rsid w:val="00A01D63"/>
    <w:rsid w:val="00A35B2C"/>
    <w:rsid w:val="00A35D3F"/>
    <w:rsid w:val="00A900FD"/>
    <w:rsid w:val="00AD2533"/>
    <w:rsid w:val="00AD2C79"/>
    <w:rsid w:val="00B023A3"/>
    <w:rsid w:val="00B72653"/>
    <w:rsid w:val="00B73BF6"/>
    <w:rsid w:val="00BA1F2B"/>
    <w:rsid w:val="00BC34C7"/>
    <w:rsid w:val="00BD622D"/>
    <w:rsid w:val="00BF3BD3"/>
    <w:rsid w:val="00C01574"/>
    <w:rsid w:val="00C075D0"/>
    <w:rsid w:val="00CB1FB6"/>
    <w:rsid w:val="00CB6045"/>
    <w:rsid w:val="00CC5882"/>
    <w:rsid w:val="00CD0467"/>
    <w:rsid w:val="00CE6D91"/>
    <w:rsid w:val="00CF1D2F"/>
    <w:rsid w:val="00D37F44"/>
    <w:rsid w:val="00D544DE"/>
    <w:rsid w:val="00DB32C7"/>
    <w:rsid w:val="00DC5E6F"/>
    <w:rsid w:val="00E111AF"/>
    <w:rsid w:val="00E27179"/>
    <w:rsid w:val="00E3378A"/>
    <w:rsid w:val="00EA1E34"/>
    <w:rsid w:val="00EC5489"/>
    <w:rsid w:val="00EE3617"/>
    <w:rsid w:val="00F13B94"/>
    <w:rsid w:val="00F242C3"/>
    <w:rsid w:val="00F463C7"/>
    <w:rsid w:val="00F71354"/>
    <w:rsid w:val="00F94450"/>
    <w:rsid w:val="00F97BE5"/>
    <w:rsid w:val="00FA30A5"/>
    <w:rsid w:val="00FD575F"/>
    <w:rsid w:val="00FD7940"/>
    <w:rsid w:val="00FE24E5"/>
    <w:rsid w:val="00FF1A6D"/>
    <w:rsid w:val="01A11375"/>
    <w:rsid w:val="01E55598"/>
    <w:rsid w:val="04432289"/>
    <w:rsid w:val="04B1002E"/>
    <w:rsid w:val="061A3D9D"/>
    <w:rsid w:val="06C661DB"/>
    <w:rsid w:val="087F5E7D"/>
    <w:rsid w:val="08EC262D"/>
    <w:rsid w:val="0AE93662"/>
    <w:rsid w:val="0BAC3B66"/>
    <w:rsid w:val="0C1B5C27"/>
    <w:rsid w:val="0C3A44DF"/>
    <w:rsid w:val="0D0C3638"/>
    <w:rsid w:val="0DBD7B0C"/>
    <w:rsid w:val="0FED09D8"/>
    <w:rsid w:val="1021564D"/>
    <w:rsid w:val="118362BB"/>
    <w:rsid w:val="12494C0F"/>
    <w:rsid w:val="145C0174"/>
    <w:rsid w:val="170C0E2D"/>
    <w:rsid w:val="18761BD3"/>
    <w:rsid w:val="18B057C0"/>
    <w:rsid w:val="195970F8"/>
    <w:rsid w:val="19847E93"/>
    <w:rsid w:val="19CE3569"/>
    <w:rsid w:val="1B2129A5"/>
    <w:rsid w:val="1B8917A1"/>
    <w:rsid w:val="1BB43819"/>
    <w:rsid w:val="1CC33B76"/>
    <w:rsid w:val="1CD1701B"/>
    <w:rsid w:val="1CDF3AA9"/>
    <w:rsid w:val="1D81772B"/>
    <w:rsid w:val="1E8474D2"/>
    <w:rsid w:val="22C02AA3"/>
    <w:rsid w:val="23673A09"/>
    <w:rsid w:val="2410130E"/>
    <w:rsid w:val="245A7DE9"/>
    <w:rsid w:val="24F353B2"/>
    <w:rsid w:val="25E55C64"/>
    <w:rsid w:val="25EB2843"/>
    <w:rsid w:val="28FC05AD"/>
    <w:rsid w:val="2A1A518F"/>
    <w:rsid w:val="2A2658E2"/>
    <w:rsid w:val="2A8F792B"/>
    <w:rsid w:val="2B7E2588"/>
    <w:rsid w:val="2C4E2ECE"/>
    <w:rsid w:val="2C665380"/>
    <w:rsid w:val="2C682F8E"/>
    <w:rsid w:val="2FCC5E07"/>
    <w:rsid w:val="2FFF3BDC"/>
    <w:rsid w:val="31837ABD"/>
    <w:rsid w:val="325154C6"/>
    <w:rsid w:val="32DD4FAB"/>
    <w:rsid w:val="33196205"/>
    <w:rsid w:val="33CB321B"/>
    <w:rsid w:val="33D07732"/>
    <w:rsid w:val="345D3467"/>
    <w:rsid w:val="362F1C6E"/>
    <w:rsid w:val="365A650D"/>
    <w:rsid w:val="36FD79CA"/>
    <w:rsid w:val="3850554B"/>
    <w:rsid w:val="3905700A"/>
    <w:rsid w:val="391537EB"/>
    <w:rsid w:val="3A3C3384"/>
    <w:rsid w:val="3ABF2198"/>
    <w:rsid w:val="3B393524"/>
    <w:rsid w:val="3B3E6803"/>
    <w:rsid w:val="3B646D07"/>
    <w:rsid w:val="3EEB1D85"/>
    <w:rsid w:val="3FA57E6B"/>
    <w:rsid w:val="41B11ADD"/>
    <w:rsid w:val="41BC615C"/>
    <w:rsid w:val="45594887"/>
    <w:rsid w:val="4871646A"/>
    <w:rsid w:val="48B3438D"/>
    <w:rsid w:val="4A003601"/>
    <w:rsid w:val="4A271492"/>
    <w:rsid w:val="4AFF7D5D"/>
    <w:rsid w:val="4B57276A"/>
    <w:rsid w:val="4B9A66C0"/>
    <w:rsid w:val="4BC95896"/>
    <w:rsid w:val="4C2623F2"/>
    <w:rsid w:val="4C9B3AB5"/>
    <w:rsid w:val="4CE4720A"/>
    <w:rsid w:val="4DA635AC"/>
    <w:rsid w:val="4F3062B1"/>
    <w:rsid w:val="4F7131F3"/>
    <w:rsid w:val="53964FD7"/>
    <w:rsid w:val="53DC50DF"/>
    <w:rsid w:val="53F86552"/>
    <w:rsid w:val="55570BDF"/>
    <w:rsid w:val="563D6994"/>
    <w:rsid w:val="58EB1921"/>
    <w:rsid w:val="58ED11E9"/>
    <w:rsid w:val="597B74C5"/>
    <w:rsid w:val="5BB07A3D"/>
    <w:rsid w:val="5CE21B13"/>
    <w:rsid w:val="5CFF0899"/>
    <w:rsid w:val="5EF43590"/>
    <w:rsid w:val="6071095D"/>
    <w:rsid w:val="60887607"/>
    <w:rsid w:val="61BC0B2A"/>
    <w:rsid w:val="63A45BE9"/>
    <w:rsid w:val="63AB4269"/>
    <w:rsid w:val="64283670"/>
    <w:rsid w:val="65E10813"/>
    <w:rsid w:val="67900263"/>
    <w:rsid w:val="679B7FEA"/>
    <w:rsid w:val="68CB0E27"/>
    <w:rsid w:val="692F4499"/>
    <w:rsid w:val="6A8D45D6"/>
    <w:rsid w:val="6AFA024C"/>
    <w:rsid w:val="6B5168F8"/>
    <w:rsid w:val="6BC0279F"/>
    <w:rsid w:val="6C291773"/>
    <w:rsid w:val="6C8648B0"/>
    <w:rsid w:val="6D58087C"/>
    <w:rsid w:val="6EA840E4"/>
    <w:rsid w:val="7045295A"/>
    <w:rsid w:val="70EF5AE0"/>
    <w:rsid w:val="70F02592"/>
    <w:rsid w:val="71F01D15"/>
    <w:rsid w:val="726C5429"/>
    <w:rsid w:val="729E5FC7"/>
    <w:rsid w:val="72F43108"/>
    <w:rsid w:val="73053387"/>
    <w:rsid w:val="744841B4"/>
    <w:rsid w:val="74641E9E"/>
    <w:rsid w:val="747B5DF7"/>
    <w:rsid w:val="75614FED"/>
    <w:rsid w:val="76465058"/>
    <w:rsid w:val="76DD68F5"/>
    <w:rsid w:val="77154A37"/>
    <w:rsid w:val="774D3A7A"/>
    <w:rsid w:val="77FB12DC"/>
    <w:rsid w:val="7A0D370B"/>
    <w:rsid w:val="7A2C0F1C"/>
    <w:rsid w:val="7ADD5115"/>
    <w:rsid w:val="7C3C1099"/>
    <w:rsid w:val="7E941F8F"/>
    <w:rsid w:val="7F2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4219</Words>
  <Characters>4536</Characters>
  <Lines>7</Lines>
  <Paragraphs>10</Paragraphs>
  <TotalTime>7</TotalTime>
  <ScaleCrop>false</ScaleCrop>
  <LinksUpToDate>false</LinksUpToDate>
  <CharactersWithSpaces>4648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2023-07-06T09:23:00Z</dcterms:created>
  <dc:creator>01</dc:creator>
  <cp:lastModifiedBy>谭湘芳</cp:lastModifiedBy>
  <cp:lastPrinted>2023-07-06T09:30:00Z</cp:lastPrinted>
  <dcterms:modified xsi:type="dcterms:W3CDTF">2023-07-12T08:28:35Z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BBAB47CDA6E24EAC91E7CF9E9F76D4D0_13</vt:lpwstr>
  </property>
</Properties>
</file>