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6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70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报考提示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1. 2014年8月11日以后发布公告招录的乡镇公务员，以及2015届以后分配到乡镇工作的选调生，在乡镇的最低服务年限为5年（含试用期），其中通过定向考录等优惠政策录用到乡镇的最低服务年限为8年（含试用期）。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2. 通过降低进入门槛等倾斜政策（包括降低学历条件、降低开考比例、少数民族考生加分、加试少数民族语言、限定本地户籍、限定最低服务年限等）录用的公务员，应当在所报考市（州）辖区内的艰苦边远县乡机关</w:t>
      </w:r>
      <w:r>
        <w:rPr>
          <w:rFonts w:eastAsia="仿宋_GB2312"/>
          <w:b/>
          <w:sz w:val="32"/>
          <w:szCs w:val="32"/>
        </w:rPr>
        <w:t>满规定的最低服务年限；未满最低服务年限的，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不得交流（含公开遴选）到本市（州）内的上级机关和非艰苦边远地区的机关；也不得交流（含公开遴选）到本省内其他市（州）和其他省（区、市）的机关（包括其中艰苦边远地区的机关）。</w:t>
      </w:r>
    </w:p>
    <w:p>
      <w:pPr>
        <w:adjustRightInd w:val="0"/>
        <w:snapToGrid w:val="0"/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3. 通过定向招录、专项招录及特殊职位招录等录用的公务员（如：公安机关、监狱戒毒场所、机要系统等新招录人员，新招录基层司法所司法助理员、艰苦边远地区法官助理检察官助理，政法干警招录培养体制改革试点班学员&lt;简称“政法体改生”&gt;等），如在招考时已被告知其应在招录机关或者招考职位服务最低年限的，以及“五方面人员”（包括乡镇事业编制人员、优秀村党组织书记、到村任职过的选调生、第一书记、驻村工作队员）进班子、参加学历教育等情形明确约定有服务年限的，应严格执行有关服务年限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4. 2018年以后新录用选调生，到村任职时间未满2年的不得参加公开遴选。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5. 乡镇党政正职任期不满3年的，报考时需报经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eastAsia="zh-CN"/>
        </w:rPr>
        <w:t>市委</w:t>
      </w:r>
      <w:r>
        <w:rPr>
          <w:rFonts w:ascii="Times New Roman" w:hAnsi="Times New Roman" w:eastAsia="仿宋_GB2312" w:cs="Times New Roman"/>
          <w:b/>
          <w:sz w:val="32"/>
          <w:szCs w:val="32"/>
          <w:highlight w:val="none"/>
        </w:rPr>
        <w:t>组织部审批同意。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6. 对存在达到服务年限前违规调离（含通过提任领导职务调离）情形的，在处理整改前资格审查不通过。</w:t>
      </w:r>
    </w:p>
    <w:p>
      <w:pPr>
        <w:spacing w:line="560" w:lineRule="exact"/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 xml:space="preserve">    7. 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基层工作经历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时间的计算和认定要注意把握以下原则：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到基层党政机关、事业单位、国有企业工作的，基层工作经历时间一般自报到之日算起；到其他经济组织、社会组织等单位工作的，基层工作经历时间一般以劳动合同约定的起始时间算起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基层工作时间可累计计算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有在基层工作期间借调上级部门等情形实际未在基层工作的，不能认定为基层工作经历。</w:t>
      </w: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8. 计算本级机关工作时间时，市（州）、县（市、区）、乡镇（街道）三级分别算作一级机关。本级机关工作时间以正式任职时间（含试用期）计算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，在本级机关借调工作的时间不能计算在内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在不同地区的同一层级机关工作时间，以及前后不连续的同一层级机关工作时间，可以累计计算。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9. 本机关工作时间以正式任职时间（含试用期）计算，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在本机关借调工作的时间不能计算在内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同一级机关中属于同一党组（党委）管理的机关之间转任，其转任前后的工作时间可累计计算本机关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sz w:val="32"/>
          <w:szCs w:val="32"/>
        </w:rPr>
        <w:t>工作时间。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10. “近3年年度考核”是指2020、2021、2022年的年度考核，如截至目前尚未完成2022年年度考核工作的，可暂按称职来把握，考核结果明确后以实际结果为准。如进入公务员队伍时间不足3年，但已有的年度考核结果均无基本称职以下等次，可按年度考核符合要求来把握。新录用公务员试用期年度考核不确定等次的，按该年度考核结果符合要求把握。因受处分等导致年度考核不确定等次的，按该年度考核结果不符合要求把握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11. 非普通高等学历教育的其他国民教育形式（如自学考试、成人教育、网络教育、夜大、电大等）的毕业生取得毕业证后，符合职位要求资格条件的可以报考，有特殊要求的除外。</w:t>
      </w:r>
    </w:p>
    <w:p>
      <w:pPr>
        <w:spacing w:line="560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12. 考生不得报考低于其所任职务职级的遴选职位（如：四级调研员不得报考拟任一级主任科员以下职级的职位）。</w:t>
      </w:r>
    </w:p>
    <w:p>
      <w:pPr>
        <w:spacing w:line="560" w:lineRule="exact"/>
        <w:ind w:left="0" w:firstLine="649"/>
        <w:rPr>
          <w:rFonts w:ascii="Microsoft Yahei" w:hAnsi="Microsoft Yahei"/>
          <w:b/>
          <w:bCs/>
          <w:sz w:val="18"/>
          <w:szCs w:val="18"/>
        </w:rPr>
      </w:pP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本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报考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提示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仅适用于</w:t>
      </w:r>
      <w:r>
        <w:rPr>
          <w:rFonts w:ascii="Times New Roman" w:hAnsi="Times New Roman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2023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年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攀枝花市</w:t>
      </w:r>
      <w:r>
        <w:rPr>
          <w:rFonts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直机关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公开遴选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  <w:lang w:eastAsia="zh-CN"/>
        </w:rPr>
        <w:t>（考调）</w:t>
      </w:r>
      <w:r>
        <w:rPr>
          <w:rFonts w:hint="eastAsia" w:ascii="仿宋_GB2312" w:eastAsia="仿宋_GB2312"/>
          <w:b/>
          <w:bCs/>
          <w:i w:val="0"/>
          <w:iCs w:val="0"/>
          <w:caps w:val="0"/>
          <w:smallCaps w:val="0"/>
          <w:vanish w:val="0"/>
          <w:spacing w:val="0"/>
          <w:sz w:val="32"/>
          <w:szCs w:val="32"/>
        </w:rPr>
        <w:t>和公开选调公务员工作。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涉及有关具体情况的把握和特殊情况的处理等未尽事宜，可直接电话咨询遴选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（考调）、</w:t>
      </w:r>
      <w:r>
        <w:rPr>
          <w:rFonts w:ascii="Times New Roman" w:hAnsi="Times New Roman" w:eastAsia="仿宋_GB2312" w:cs="Times New Roman"/>
          <w:b/>
          <w:sz w:val="32"/>
          <w:szCs w:val="32"/>
        </w:rPr>
        <w:t>选调单位。</w:t>
      </w: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0" w:firstLine="649"/>
        <w:rPr>
          <w:rFonts w:ascii="Times New Roman" w:hAnsi="Times New Roman" w:eastAsia="仿宋_GB2312" w:cs="Times New Roman"/>
          <w:b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1559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Yahe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宋体"/>
        <w:b/>
        <w:bCs/>
        <w:sz w:val="28"/>
        <w:szCs w:val="28"/>
      </w:rPr>
    </w:pPr>
    <w:r>
      <w:rPr>
        <w:rStyle w:val="11"/>
        <w:rFonts w:hint="eastAsia" w:ascii="宋体"/>
        <w:b/>
        <w:bCs/>
        <w:sz w:val="28"/>
        <w:szCs w:val="28"/>
      </w:rPr>
      <w:fldChar w:fldCharType="begin"/>
    </w:r>
    <w:r>
      <w:rPr>
        <w:rStyle w:val="11"/>
        <w:rFonts w:hint="eastAsia" w:ascii="宋体"/>
        <w:b/>
        <w:bCs/>
        <w:sz w:val="28"/>
        <w:szCs w:val="28"/>
      </w:rPr>
      <w:instrText xml:space="preserve">Page</w:instrText>
    </w:r>
    <w:r>
      <w:rPr>
        <w:rStyle w:val="11"/>
        <w:rFonts w:hint="eastAsia" w:ascii="宋体"/>
        <w:b/>
        <w:bCs/>
        <w:sz w:val="28"/>
        <w:szCs w:val="28"/>
      </w:rPr>
      <w:fldChar w:fldCharType="separate"/>
    </w:r>
    <w:r>
      <w:rPr>
        <w:rStyle w:val="11"/>
        <w:rFonts w:hint="eastAsia" w:ascii="宋体"/>
        <w:b/>
        <w:bCs/>
        <w:sz w:val="28"/>
        <w:szCs w:val="28"/>
      </w:rPr>
      <w:t>— 1 —</w:t>
    </w:r>
    <w:r>
      <w:rPr>
        <w:rStyle w:val="11"/>
        <w:rFonts w:hint="eastAsia" w:ascii="宋体"/>
        <w:b/>
        <w:bCs/>
        <w:sz w:val="28"/>
        <w:szCs w:val="28"/>
      </w:rPr>
      <w:fldChar w:fldCharType="end"/>
    </w:r>
  </w:p>
  <w:p>
    <w:pPr>
      <w:pStyle w:val="5"/>
      <w:ind w:right="360"/>
      <w:rPr>
        <w:rFonts w:hint="eastAsia" w:ascii="宋体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— 1 —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</w:compat>
  <w:rsids>
    <w:rsidRoot w:val="00000000"/>
    <w:rsid w:val="3BFEB449"/>
    <w:rsid w:val="3DCF74E6"/>
    <w:rsid w:val="4F0E95FB"/>
    <w:rsid w:val="5DF58C27"/>
    <w:rsid w:val="7CBF007C"/>
    <w:rsid w:val="7F36777C"/>
    <w:rsid w:val="9FEA08D0"/>
    <w:rsid w:val="A3768940"/>
    <w:rsid w:val="AF6C28F1"/>
    <w:rsid w:val="D7FF2719"/>
    <w:rsid w:val="DF5D5FAB"/>
    <w:rsid w:val="EFFDC5D3"/>
    <w:rsid w:val="F300E8AC"/>
    <w:rsid w:val="F5EA7625"/>
    <w:rsid w:val="FB9F7C03"/>
    <w:rsid w:val="FDEA31B2"/>
    <w:rsid w:val="FECF85A0"/>
    <w:rsid w:val="FFFBF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next w:val="5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Arial"/>
      <w:kern w:val="0"/>
      <w:sz w:val="24"/>
      <w:szCs w:val="24"/>
      <w:lang w:val="en-US" w:eastAsia="zh-CN" w:bidi="ar-SA"/>
    </w:rPr>
  </w:style>
  <w:style w:type="character" w:styleId="10">
    <w:name w:val="Strong"/>
    <w:qFormat/>
    <w:uiPriority w:val="0"/>
    <w:rPr>
      <w:rFonts w:ascii="宋体" w:eastAsia="宋体" w:cs="Times New Roman"/>
      <w:b/>
      <w:kern w:val="2"/>
      <w:sz w:val="24"/>
      <w:szCs w:val="21"/>
      <w:lang w:val="en-US" w:eastAsia="zh-CN" w:bidi="ar-SA"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1428</Words>
  <Characters>1469</Characters>
  <Lines>65</Lines>
  <Paragraphs>15</Paragraphs>
  <TotalTime>3578</TotalTime>
  <ScaleCrop>false</ScaleCrop>
  <LinksUpToDate>false</LinksUpToDate>
  <CharactersWithSpaces>1485</CharactersWithSpaces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2020-09-05T22:17:00Z</dcterms:created>
  <dc:creator>John</dc:creator>
  <cp:lastModifiedBy>user</cp:lastModifiedBy>
  <cp:lastPrinted>2023-06-27T01:23:00Z</cp:lastPrinted>
  <dcterms:modified xsi:type="dcterms:W3CDTF">2023-06-30T15:17:33Z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