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城镇公益性岗位安置条件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就业困难人员认定范围:具有广西户籍或在本地常住，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在法定劳动年龄内，有劳动能力和就业意愿，经公共就业服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务机构认定的下列登记失业人员: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1.残疾人员:指持有《中华人民共和国残疾人证》或者《中华人民共和国残疾军人证》的城镇人员;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2.城镇大龄失业人员:指女性年满40周岁以上、男性年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满50周岁以上的城镇失业人员;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3.低保家庭人员:指享受城市最低生活保障待遇家庭中的人员;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4.城镇零就业家庭人员:指城镇家庭中，所有法定劳动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年龄内、具有劳动能力和就业愿望的家庭成员均处于失业状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态，且进行失业登记的人员;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5.长期失业人员:指最近一次办理失业登记后连续失业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12个月以上的城镇人员;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6.失地人员:指依法被县级以上人民政府实施统一征地后，完全失去原承包耕地的农民;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7.符合上述1至5任意条件的易地搬迁安置区搬迁群众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</w:rPr>
        <w:t>县级以上人民政府或设区市以上人力资源社会保障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部门确定的其他就业援助对象。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01C71AFB"/>
    <w:rsid w:val="04A1796F"/>
    <w:rsid w:val="0D5F5E5E"/>
    <w:rsid w:val="0EDD528C"/>
    <w:rsid w:val="1EAC73EA"/>
    <w:rsid w:val="22032E04"/>
    <w:rsid w:val="24383F19"/>
    <w:rsid w:val="294C5091"/>
    <w:rsid w:val="2E1168A9"/>
    <w:rsid w:val="307373A7"/>
    <w:rsid w:val="36E903C3"/>
    <w:rsid w:val="3F4B769C"/>
    <w:rsid w:val="438751EB"/>
    <w:rsid w:val="4CE4720A"/>
    <w:rsid w:val="4F4A3571"/>
    <w:rsid w:val="54B971CF"/>
    <w:rsid w:val="5AEE394A"/>
    <w:rsid w:val="5BA364E3"/>
    <w:rsid w:val="620852F1"/>
    <w:rsid w:val="660B3602"/>
    <w:rsid w:val="6A7554EE"/>
    <w:rsid w:val="707029DF"/>
    <w:rsid w:val="78191BAF"/>
    <w:rsid w:val="78B6564F"/>
    <w:rsid w:val="7D4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395</Characters>
  <Lines>0</Lines>
  <Paragraphs>0</Paragraphs>
  <TotalTime>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2023-07-06T08:02:06Z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AF49572D6E3F4B50BD536E66EACC5047_12</vt:lpwstr>
  </property>
</Properties>
</file>