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  <w:t>附件3</w:t>
      </w:r>
      <w:bookmarkStart w:id="0" w:name="_GoBack"/>
      <w:bookmarkEnd w:id="0"/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/>
        </w:rPr>
        <w:t>广东省事业单位公开招聘专业参考目录（技工院校）</w:t>
      </w:r>
    </w:p>
    <w:p>
      <w:pPr>
        <w:widowControl w:val="0"/>
        <w:wordWrap/>
        <w:adjustRightInd/>
        <w:snapToGrid/>
        <w:spacing w:line="240" w:lineRule="exact"/>
        <w:textAlignment w:val="auto"/>
      </w:pPr>
    </w:p>
    <w:tbl>
      <w:tblPr>
        <w:tblStyle w:val="6"/>
        <w:tblW w:w="132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426"/>
        <w:gridCol w:w="732"/>
        <w:gridCol w:w="4480"/>
        <w:gridCol w:w="1707"/>
        <w:gridCol w:w="3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tblHeader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专业代码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专业大类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代码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专业名称</w:t>
            </w:r>
          </w:p>
        </w:tc>
        <w:tc>
          <w:tcPr>
            <w:tcW w:w="5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培养层次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机械类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D0101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机床切削加工（车工）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D0102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机床切削加工（铣工）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D0103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机床切削加工（磨工）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D0104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铸造成型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D0105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锻造成型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D0106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数控加工（数控车工）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D0107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数控加工（数控铣工）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D0108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数控加工（加工中心操作工）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D0109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数控机床装配与维修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D0110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数控编程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D0111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工量具制造与维修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D0112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机械设备维修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D0113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煤矿机械维修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D0114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化工机械维修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D0115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机械装配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D0116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机械设备装配与自动控制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D0117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模具制造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D0118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模具设计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D0119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焊接加工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D0120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冷作钣金加工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D0121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制冷设备制造运用与维修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D0122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数控电加工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D0123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机电设备安装与维修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D0124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机电产品检测技术应用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D0125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金属热处理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D0126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汽车制造与装配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D0127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机电一体化技术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D0128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多轴数控加工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D0129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计算机辅助设计与制造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D0130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3D打印技术应用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D0131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金属材料分析与检测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D0132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新能源汽车制造与装配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D0133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飞机制造与装配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D0134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产品检测与质量控制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D0135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工业机械自动化装调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D0136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数字化设计与制造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D0137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智能制造技术应用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D02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电工电子类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D0201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变配电设备运行与维护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D0202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电机电器装配与维修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D0203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电器自动化设备安装与维修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D0204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煤矿电气设备维修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D0205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楼宇自动控制设备安装与维护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D0206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工业自动化仪器仪表装配与维护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D0207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化工仪表及自动化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D0208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工业机器人应用与维护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D0209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电子技术应用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D0210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音像电子设备制造与维修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D0211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通信终端设备制造与维修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D0212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办公设备维修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D0213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光伏应用技术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D0214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工业网络技术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D0215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电线电缆制造技术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D0216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电梯工程技术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D0217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光电技术应用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D0218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工业互联网与大数据应用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D0219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服务机器人应用与维护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D03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信息类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D0301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计算机网络应用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D0302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计算机程序设计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D0303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计算机应用与维修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D0304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计算机信息管理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D0305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计算机游戏制作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D0306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计算机动画制作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D0307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计算机广告制作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D0308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多媒体制作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D0309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通信网络应用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D0310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通信运营服务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D0311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网络安防系统安装与维护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D0312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计算机速录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D0313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物联网应用技术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D0314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网络与信息安全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D0315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云计算技术应用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D0316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工业互联网技术应用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D0317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虚拟现实技术应用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D0318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人工智能技术应用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D0319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数字媒体技术应用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交通类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D0401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汽车驾驶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D0402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交通客运服务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D0403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汽车维修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D0404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汽车电器维修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D0405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汽车钣金与涂装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D0406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汽车装饰与美容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D0407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汽车检测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D0408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汽车营销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D0409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工程机械运用与维修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D0410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公路施工与养护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D0411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桥梁施工与养护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D0412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公路工程测量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D0413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筑路机械操作与维修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D0414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高速公路收费与监控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D0415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现代物流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D0416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船舶驾驶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376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D0417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船舶轮机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D0418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船舶建造与维修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D0419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港口与航道施工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D0420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水运业务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D0421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港口机械操作与维护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D0422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邮轮乘务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D0423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铁道运输管理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D0424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电力机车运用与检修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D0425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内燃机车运用与检修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D0426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铁路工程测量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D0427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铁路施工与养护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D0428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电气化铁道供电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D0429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铁道信号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D0430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铁路客运服务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D0431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城市轨道交通运输与管理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D0432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城市轨道交通车辆运用与检修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D0433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航空服务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D0434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飞机维修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D0435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新能源汽车检测与维修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D0436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汽车技术服务与营销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D0437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汽车保险理赔与评估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D0438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起重装卸机械操作与维修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D0439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无人机应用技术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D0440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工程安全评价与管理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D0441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航空物流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D0442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交通运输安全检查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D0443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道路智能交通技术应用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D0444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智能网联汽车技术应用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服务类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D0501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烹饪（中式烹调）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D0502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烹饪（西式烹调）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D0503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烹饪（中西式面点）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D0504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饭店（酒店）服务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D0505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导游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D0506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商务礼仪服务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D0507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美容美发与造型（美发）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D0508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美容美发与造型（美容）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D0509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美容美发与造型（化妆）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D0510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休闲体育服务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D0511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物业管理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D0512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家政服务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D0513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公共营养保健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D0514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保健按摩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D0515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护理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D0516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会展服务与管理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D0517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茶艺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D0518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邮政业务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D0519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酒店管理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D0520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旅游服务与管理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D0521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老年服务与管理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D0522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健康服务与管理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D0523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休闲服务与管理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D0524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快递运营管理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D0525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保安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D0526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形象设计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D0527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美容保健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D0528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康复保健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D0529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健康与社会照护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D0530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电子竞技运动服务与管理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D0531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快递安全管理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D0532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婚庆服务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D0533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健身指导与管理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D0534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烹调工艺与营养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D06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财经商贸类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D0601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市场营销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D0602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商务文秘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中级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D0603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电子商务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D0604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会计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D0605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工商企业管理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D0606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人力资源管理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D0607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国际贸易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D0608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商务外语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D0609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房地产经营与管理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D0610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网络营销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D0611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连锁经营与管理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D0612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行政管理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D0613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财务管理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农业类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D0701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种植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D0702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现代农艺技术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D0703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果蔬花卉生产技术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D0704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畜禽生产与疫病防治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D0705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畜牧兽医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D0706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水产养殖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D0707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野生动物保护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D0708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农产品保鲜与加工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D0709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棉花加工与检验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D0710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现代林业技术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D0711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园林技术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D0712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木材加工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D0713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林产品加工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D0714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森林资源保护与管理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D0715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森林采运工程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D0716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农业机械使用与维护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D0717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农村能源开发与利用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D0718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农业与农村用水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D0719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航海捕捞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D0720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中草药种植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D0721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农村电气技术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D0722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农村经济综合管理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D0723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农资连锁经营与管理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D0724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农产品营销与储运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D0725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茶叶生产与加工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D0726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生态农业技术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D0727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宠物医疗与护理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D0728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农业经营与管理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D08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能源类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D0801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矿物开采与处理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D0802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煤矿技术（采煤）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D0803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煤矿技术（综合机械化采煤）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D0804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煤矿技术（综合机械化掘进）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D0805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矿山测量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D0806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矿井通风与安全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D0807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矿山机械操作与维修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D0808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矿山机电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D0809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钻探工程技术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D0810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石油钻井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D0811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石油天然气开采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D0812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石油天然气储运与营销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D0813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地质勘查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D0814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地图制图与地理信息系统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D0815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水利水电工程施工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D0816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水文与水资源勘测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D0817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发电厂及变电站电气设备安装与检修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D0818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输配电线路施工运行与检修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D0819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供用电技术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D0820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火电厂集控运行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D0821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火电厂热力设备运行与检修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D0822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风电场机电设备运行与维护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D0823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水电厂机电设备安装与运行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D0824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储能材料制备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D0825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核电设备安装与检修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D0826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氢能制备与应用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D09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化工类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D0901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石油炼制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D0902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化工工艺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D0903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化工分析与检验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D0904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精细化工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D0905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生物化工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D0906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高分子材料加工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D0907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煤化工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D0908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磷化工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D0909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火炸药制造与应用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D0910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花炮生产与管理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D0911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化工安全管理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D10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冶金类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D1001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钢材轧制与表面处理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D1002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钢铁冶炼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D1003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有色金属冶炼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D11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建筑类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D1101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建筑设备安装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D1102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建筑施工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D1103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建筑装饰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D1104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建筑测量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D1105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工程监理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D1106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工程造价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D1107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建筑工程管理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D1108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市政工程施工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D1109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土建工程检测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D1110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燃气热力运行与维护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D1111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消防工程技术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D1112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硅酸盐材料制品生产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D1113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城市燃气输配与应用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D1114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给排水施工与运行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D1115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城市水务技术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D1116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建筑设计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D1117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建筑模型设计与制作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D1118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石材工艺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D1119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古建筑修缮与仿建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D12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轻工类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D1201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印刷（图文信息处理）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D1202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印刷（印刷技术）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D1203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印刷（包装应用技术）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D1204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纺织技术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D1205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针织工艺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D1206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染整技术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D1207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化纤生产技术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D1208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服装制作与营销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D1209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服装养护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D1210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服装设计与制作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D1211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皮革加工与设计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D1212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鞋制品设计与制作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D1213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制浆造纸工艺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D1214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食品加工与检验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D1215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粮食工程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D1216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陶瓷工艺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D1217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陶瓷美术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D1218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食品营养与卫生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D1219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食品质量与安全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D1220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制糖技术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D1221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玩具设计与制造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D1222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家具设计与制作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D1223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灯饰工艺与造型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D1224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化妆品制造与营销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D13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医药类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D1301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D1302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药物制剂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D1303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化学制药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D1304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生物制药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D1305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药物分析与检验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D1306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药品营销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D1307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口腔义齿制造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D1308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眼视光技术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D1309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医疗器械制造与维修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D1310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药品服务与管理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D14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文化艺术类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D1401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美术设计与制作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D1402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工艺美术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D1403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珠宝首饰设计与制作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D1404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珠宝首饰鉴定与营销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D1405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室内设计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D1406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环境艺术设计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D1407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工业设计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D1408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美术绘画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D1409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音乐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D1410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民族音乐与舞蹈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D1411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服装模特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D1412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演艺设备安装与调试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D1413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新闻采编与制作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D1414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播音与主持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D1415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数字出版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D1416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摄影摄像技术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D1417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文物修复与保护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D1418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舞蹈表演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D1419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影视表演与制作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D1420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平面设计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D1421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运动训练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D1422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乐器制造与维修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D15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其他类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D1501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幼儿教育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D1502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环境保护与检测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含高级工</w:t>
            </w:r>
          </w:p>
        </w:tc>
        <w:tc>
          <w:tcPr>
            <w:tcW w:w="3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26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3B3E660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21"/>
    <w:basedOn w:val="5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2022-01-27T07:21:00Z</dcterms:created>
  <dc:creator>Administrator</dc:creator>
  <cp:lastModifiedBy>向堃</cp:lastModifiedBy>
  <cp:lastPrinted>2022-04-24T01:55:00Z</cp:lastPrinted>
  <dcterms:modified xsi:type="dcterms:W3CDTF">2023-06-19T09:02:43Z</dcterms:modified>
  <dc:title>广东省事业单位公开招聘专业参考目录（技工院校）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